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3544"/>
        <w:gridCol w:w="6095"/>
      </w:tblGrid>
      <w:tr w:rsidR="001749CF" w14:paraId="418956EC" w14:textId="77777777">
        <w:tc>
          <w:tcPr>
            <w:tcW w:w="3544" w:type="dxa"/>
          </w:tcPr>
          <w:p w14:paraId="09B5EF08" w14:textId="77777777" w:rsidR="001749CF" w:rsidRDefault="001749CF">
            <w:pPr>
              <w:pStyle w:val="InitialBodyCopy"/>
            </w:pPr>
          </w:p>
        </w:tc>
        <w:tc>
          <w:tcPr>
            <w:tcW w:w="6095" w:type="dxa"/>
          </w:tcPr>
          <w:p w14:paraId="239FB902" w14:textId="77777777" w:rsidR="001749CF" w:rsidRDefault="001749CF">
            <w:pPr>
              <w:pStyle w:val="InitialCommName"/>
            </w:pPr>
            <w:bookmarkStart w:id="0" w:name="CommitteeName"/>
            <w:bookmarkEnd w:id="0"/>
            <w:r>
              <w:t>Standing Committee on State Development</w:t>
            </w:r>
          </w:p>
        </w:tc>
      </w:tr>
      <w:tr w:rsidR="001749CF" w14:paraId="656CE0DC" w14:textId="77777777">
        <w:tc>
          <w:tcPr>
            <w:tcW w:w="3544" w:type="dxa"/>
          </w:tcPr>
          <w:p w14:paraId="4CD8635E" w14:textId="77777777" w:rsidR="001749CF" w:rsidRDefault="001749CF">
            <w:pPr>
              <w:pStyle w:val="InitialBodyCopy"/>
            </w:pPr>
          </w:p>
        </w:tc>
        <w:tc>
          <w:tcPr>
            <w:tcW w:w="6095" w:type="dxa"/>
          </w:tcPr>
          <w:p w14:paraId="2468D981" w14:textId="79D4C747" w:rsidR="001749CF" w:rsidRDefault="001749CF">
            <w:pPr>
              <w:pStyle w:val="InitialReportTitle"/>
            </w:pPr>
            <w:bookmarkStart w:id="1" w:name="ReportTitle"/>
            <w:bookmarkEnd w:id="1"/>
            <w:r>
              <w:t>Local Government Amendment (Elections) Bill 2025</w:t>
            </w:r>
          </w:p>
        </w:tc>
      </w:tr>
      <w:tr w:rsidR="001749CF" w14:paraId="7BF13FD3" w14:textId="77777777">
        <w:tc>
          <w:tcPr>
            <w:tcW w:w="3544" w:type="dxa"/>
          </w:tcPr>
          <w:p w14:paraId="1CFB3E34" w14:textId="77777777" w:rsidR="001749CF" w:rsidRDefault="001749CF">
            <w:pPr>
              <w:pStyle w:val="InitialBodyCopy"/>
            </w:pPr>
          </w:p>
        </w:tc>
        <w:tc>
          <w:tcPr>
            <w:tcW w:w="6095" w:type="dxa"/>
          </w:tcPr>
          <w:p w14:paraId="6D8E020B" w14:textId="568E195B" w:rsidR="001749CF" w:rsidRPr="00894F1F" w:rsidRDefault="001749CF">
            <w:pPr>
              <w:pStyle w:val="InitialReportSubTitle"/>
              <w:rPr>
                <w:b/>
                <w:bCs/>
                <w:sz w:val="36"/>
                <w:szCs w:val="36"/>
              </w:rPr>
            </w:pPr>
            <w:bookmarkStart w:id="2" w:name="ReportSubTitle1"/>
            <w:bookmarkEnd w:id="2"/>
          </w:p>
        </w:tc>
      </w:tr>
      <w:tr w:rsidR="001749CF" w14:paraId="6096E6D6" w14:textId="77777777">
        <w:tc>
          <w:tcPr>
            <w:tcW w:w="3544" w:type="dxa"/>
          </w:tcPr>
          <w:p w14:paraId="712A8E24" w14:textId="77777777" w:rsidR="001749CF" w:rsidRDefault="001749CF">
            <w:pPr>
              <w:pStyle w:val="InitialBodyCopy"/>
            </w:pPr>
          </w:p>
        </w:tc>
        <w:tc>
          <w:tcPr>
            <w:tcW w:w="6095" w:type="dxa"/>
          </w:tcPr>
          <w:p w14:paraId="089BEB1A" w14:textId="77777777" w:rsidR="001749CF" w:rsidRDefault="001749CF">
            <w:pPr>
              <w:pStyle w:val="InitialReportSubTitle"/>
            </w:pPr>
            <w:bookmarkStart w:id="3" w:name="ReportSubTitle2"/>
            <w:bookmarkEnd w:id="3"/>
          </w:p>
        </w:tc>
      </w:tr>
      <w:tr w:rsidR="001749CF" w14:paraId="225D04FB" w14:textId="77777777" w:rsidTr="00C50B1F">
        <w:trPr>
          <w:trHeight w:val="557"/>
        </w:trPr>
        <w:tc>
          <w:tcPr>
            <w:tcW w:w="3544" w:type="dxa"/>
          </w:tcPr>
          <w:p w14:paraId="182287E5" w14:textId="77777777" w:rsidR="001749CF" w:rsidRDefault="001749CF">
            <w:pPr>
              <w:pStyle w:val="InitialBodyCopy"/>
            </w:pPr>
          </w:p>
        </w:tc>
        <w:tc>
          <w:tcPr>
            <w:tcW w:w="6095" w:type="dxa"/>
          </w:tcPr>
          <w:p w14:paraId="7FC42219" w14:textId="26B8043A" w:rsidR="001749CF" w:rsidRPr="00C73172" w:rsidRDefault="001749CF" w:rsidP="00CA5CEA">
            <w:pPr>
              <w:pStyle w:val="CoverDate"/>
            </w:pPr>
            <w:bookmarkStart w:id="4" w:name="PrintInfo"/>
            <w:bookmarkEnd w:id="4"/>
            <w:r>
              <w:t xml:space="preserve">Published on </w:t>
            </w:r>
            <w:r w:rsidR="00C50B1F">
              <w:t>4 August 2025</w:t>
            </w:r>
            <w:r>
              <w:t xml:space="preserve"> according to Standing Order 238</w:t>
            </w:r>
          </w:p>
        </w:tc>
      </w:tr>
    </w:tbl>
    <w:p w14:paraId="6594DA3D" w14:textId="77777777" w:rsidR="001749CF" w:rsidRDefault="001749CF">
      <w:pPr>
        <w:pStyle w:val="InitialBodyCopy"/>
      </w:pPr>
    </w:p>
    <w:p w14:paraId="1A8533D3" w14:textId="77777777" w:rsidR="001749CF" w:rsidRDefault="001749CF">
      <w:pPr>
        <w:pStyle w:val="InitialBodyCopy"/>
        <w:spacing w:before="120" w:after="400"/>
      </w:pPr>
      <w:r>
        <w:br w:type="page"/>
      </w:r>
    </w:p>
    <w:p w14:paraId="0321DB15" w14:textId="4683E333" w:rsidR="001749CF" w:rsidRDefault="001749CF" w:rsidP="00CA5CEA">
      <w:pPr>
        <w:pStyle w:val="InitialBodyCopy"/>
        <w:spacing w:after="0"/>
        <w:rPr>
          <w:b/>
          <w:bCs/>
        </w:rPr>
      </w:pPr>
      <w:bookmarkStart w:id="5" w:name="PublicationInfo"/>
      <w:bookmarkEnd w:id="5"/>
      <w:r>
        <w:rPr>
          <w:b/>
          <w:bCs/>
        </w:rPr>
        <w:lastRenderedPageBreak/>
        <w:t xml:space="preserve">New South Wales. Parliament. Legislative Council. </w:t>
      </w:r>
      <w:r w:rsidR="007A6B86">
        <w:rPr>
          <w:b/>
          <w:bCs/>
        </w:rPr>
        <w:t>Standing Committee on State Development</w:t>
      </w:r>
      <w:r>
        <w:rPr>
          <w:b/>
          <w:bCs/>
        </w:rPr>
        <w:t xml:space="preserve">. Report no. </w:t>
      </w:r>
      <w:r w:rsidR="007A6B86">
        <w:rPr>
          <w:b/>
          <w:bCs/>
        </w:rPr>
        <w:t>54</w:t>
      </w:r>
      <w:r>
        <w:rPr>
          <w:b/>
          <w:bCs/>
        </w:rPr>
        <w:t>.</w:t>
      </w:r>
    </w:p>
    <w:p w14:paraId="44DE554C" w14:textId="77777777" w:rsidR="001749CF" w:rsidRDefault="001749CF" w:rsidP="00CA5CEA">
      <w:pPr>
        <w:pStyle w:val="InitialBodyCopy"/>
        <w:spacing w:after="0"/>
      </w:pPr>
    </w:p>
    <w:p w14:paraId="207B25F2" w14:textId="1404ABB5" w:rsidR="00752A87" w:rsidRPr="00783664" w:rsidRDefault="00752A87" w:rsidP="00752A87">
      <w:pPr>
        <w:pStyle w:val="InitialBodyCopy"/>
        <w:spacing w:after="0"/>
      </w:pPr>
      <w:r w:rsidRPr="00783664">
        <w:t>Local Government Amendment (Elections) Bill 2025</w:t>
      </w:r>
    </w:p>
    <w:p w14:paraId="2F6B7D85" w14:textId="77777777" w:rsidR="00752A87" w:rsidRPr="00783664" w:rsidRDefault="00752A87" w:rsidP="00752A87">
      <w:pPr>
        <w:pStyle w:val="InitialBodyCopy"/>
        <w:spacing w:after="0"/>
        <w:rPr>
          <w:b/>
          <w:bCs/>
        </w:rPr>
      </w:pPr>
    </w:p>
    <w:p w14:paraId="49BB3188" w14:textId="2AB40F21" w:rsidR="00752A87" w:rsidRPr="00783664" w:rsidRDefault="00752A87" w:rsidP="00752A87">
      <w:pPr>
        <w:pStyle w:val="InitialBodyCopy"/>
        <w:spacing w:after="0"/>
        <w:rPr>
          <w:i/>
          <w:iCs/>
          <w:color w:val="FF0000"/>
        </w:rPr>
      </w:pPr>
      <w:r w:rsidRPr="00783664">
        <w:t>"August 2025"</w:t>
      </w:r>
    </w:p>
    <w:p w14:paraId="2D67FC8F" w14:textId="77777777" w:rsidR="00752A87" w:rsidRPr="00783664" w:rsidRDefault="00752A87" w:rsidP="00752A87">
      <w:pPr>
        <w:pStyle w:val="InitialBodyCopy"/>
        <w:spacing w:after="0"/>
        <w:rPr>
          <w:i/>
          <w:iCs/>
        </w:rPr>
      </w:pPr>
    </w:p>
    <w:p w14:paraId="0950BEBD" w14:textId="36CEB2A7" w:rsidR="00752A87" w:rsidRDefault="00752A87" w:rsidP="00752A87">
      <w:pPr>
        <w:pStyle w:val="InitialBodyCopy"/>
        <w:spacing w:after="0"/>
        <w:rPr>
          <w:i/>
          <w:iCs/>
          <w:color w:val="FF0000"/>
        </w:rPr>
      </w:pPr>
      <w:r w:rsidRPr="00783664">
        <w:t>Chair: Hon Emily Suvaal MLC</w:t>
      </w:r>
      <w:r>
        <w:t xml:space="preserve"> </w:t>
      </w:r>
    </w:p>
    <w:p w14:paraId="79B20264" w14:textId="77777777" w:rsidR="00752A87" w:rsidRDefault="00752A87" w:rsidP="00752A87">
      <w:pPr>
        <w:pStyle w:val="InitialBodyCopy"/>
        <w:spacing w:after="0"/>
        <w:rPr>
          <w:i/>
          <w:iCs/>
          <w:color w:val="FF0000"/>
        </w:rPr>
      </w:pPr>
    </w:p>
    <w:p w14:paraId="62751089" w14:textId="77777777" w:rsidR="00752A87" w:rsidRDefault="00752A87" w:rsidP="00752A87">
      <w:pPr>
        <w:pStyle w:val="InitialBodyCopy"/>
        <w:spacing w:after="0"/>
        <w:rPr>
          <w:i/>
          <w:iCs/>
          <w:color w:val="FF0000"/>
        </w:rPr>
      </w:pPr>
      <w:r>
        <w:rPr>
          <w:i/>
          <w:iCs/>
          <w:color w:val="FF0000"/>
        </w:rPr>
        <w:t xml:space="preserve"> </w:t>
      </w:r>
    </w:p>
    <w:p w14:paraId="40084637" w14:textId="77777777" w:rsidR="00752A87" w:rsidRDefault="00752A87" w:rsidP="00752A87">
      <w:pPr>
        <w:pStyle w:val="InitialBodyCopy"/>
        <w:spacing w:after="0"/>
      </w:pPr>
    </w:p>
    <w:p w14:paraId="187A7BC8" w14:textId="77777777" w:rsidR="00752A87" w:rsidRDefault="00752A87" w:rsidP="00752A87">
      <w:pPr>
        <w:pStyle w:val="InitialBodyCopy"/>
        <w:spacing w:after="0"/>
      </w:pPr>
      <w:r>
        <w:rPr>
          <w:noProof/>
        </w:rPr>
        <w:drawing>
          <wp:inline distT="0" distB="0" distL="0" distR="0" wp14:anchorId="62450B07" wp14:editId="7B821A73">
            <wp:extent cx="3124200" cy="908503"/>
            <wp:effectExtent l="0" t="0" r="0" b="6350"/>
            <wp:docPr id="2048811929" name="Picture 1" descr="National Library of Australia logo with text beside it that says &quot;A catalogue record for this book is available from the National Library of Australi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11929" name="Picture 1" descr="National Library of Australia logo with text beside it that says &quot;A catalogue record for this book is available from the National Library of Australia&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8700" cy="909812"/>
                    </a:xfrm>
                    <a:prstGeom prst="rect">
                      <a:avLst/>
                    </a:prstGeom>
                    <a:noFill/>
                  </pic:spPr>
                </pic:pic>
              </a:graphicData>
            </a:graphic>
          </wp:inline>
        </w:drawing>
      </w:r>
    </w:p>
    <w:p w14:paraId="2DEB6C4B" w14:textId="77777777" w:rsidR="00752A87" w:rsidRDefault="00752A87" w:rsidP="00752A87">
      <w:pPr>
        <w:pStyle w:val="InitialBodyCopy"/>
        <w:spacing w:after="0"/>
        <w:rPr>
          <w:i/>
          <w:iCs/>
          <w:color w:val="FF0000"/>
        </w:rPr>
      </w:pPr>
      <w:r>
        <w:rPr>
          <w:i/>
          <w:iCs/>
          <w:color w:val="FF0000"/>
        </w:rPr>
        <w:t xml:space="preserve"> </w:t>
      </w:r>
    </w:p>
    <w:p w14:paraId="3BA63B69" w14:textId="77777777" w:rsidR="00752A87" w:rsidRDefault="00752A87" w:rsidP="00752A87">
      <w:pPr>
        <w:pStyle w:val="InitialBodyCopy"/>
        <w:spacing w:after="0"/>
        <w:rPr>
          <w:i/>
          <w:iCs/>
          <w:color w:val="FF0000"/>
        </w:rPr>
      </w:pPr>
    </w:p>
    <w:p w14:paraId="7341ED87" w14:textId="77777777" w:rsidR="00752A87" w:rsidRDefault="00752A87" w:rsidP="00752A87">
      <w:pPr>
        <w:pStyle w:val="InitialBodyCopy"/>
        <w:spacing w:after="0"/>
        <w:rPr>
          <w:i/>
          <w:iCs/>
          <w:color w:val="FF0000"/>
        </w:rPr>
      </w:pPr>
    </w:p>
    <w:p w14:paraId="664B8116" w14:textId="434251B3" w:rsidR="0054537A" w:rsidRPr="00BC4B20" w:rsidRDefault="00752A87" w:rsidP="00752A87">
      <w:pPr>
        <w:pStyle w:val="InitialTitle2"/>
        <w:rPr>
          <w:b w:val="0"/>
          <w:bCs/>
          <w:sz w:val="24"/>
          <w:szCs w:val="12"/>
        </w:rPr>
      </w:pPr>
      <w:r w:rsidRPr="00BC4B20">
        <w:rPr>
          <w:b w:val="0"/>
          <w:bCs/>
          <w:sz w:val="24"/>
          <w:szCs w:val="12"/>
        </w:rPr>
        <w:t>ISBN: 978-1-923392-04-5</w:t>
      </w:r>
    </w:p>
    <w:p w14:paraId="29DE7410" w14:textId="77777777" w:rsidR="0054537A" w:rsidRPr="0054537A" w:rsidRDefault="0054537A" w:rsidP="0054537A"/>
    <w:p w14:paraId="5690FACB" w14:textId="77777777" w:rsidR="0054537A" w:rsidRPr="0054537A" w:rsidRDefault="0054537A" w:rsidP="0054537A"/>
    <w:p w14:paraId="6CF861BB" w14:textId="77777777" w:rsidR="0054537A" w:rsidRPr="0054537A" w:rsidRDefault="0054537A" w:rsidP="0054537A"/>
    <w:p w14:paraId="5A7C0A1F" w14:textId="77777777" w:rsidR="0054537A" w:rsidRPr="0054537A" w:rsidRDefault="0054537A" w:rsidP="0054537A"/>
    <w:p w14:paraId="1DCF56D6" w14:textId="77777777" w:rsidR="0054537A" w:rsidRPr="0054537A" w:rsidRDefault="0054537A" w:rsidP="0054537A"/>
    <w:p w14:paraId="45469CDA" w14:textId="77777777" w:rsidR="0054537A" w:rsidRPr="0054537A" w:rsidRDefault="0054537A" w:rsidP="0054537A"/>
    <w:p w14:paraId="236B350B" w14:textId="77777777" w:rsidR="0054537A" w:rsidRPr="0054537A" w:rsidRDefault="0054537A" w:rsidP="0054537A"/>
    <w:p w14:paraId="11C1BB28" w14:textId="77777777" w:rsidR="0054537A" w:rsidRPr="0054537A" w:rsidRDefault="0054537A" w:rsidP="0054537A"/>
    <w:p w14:paraId="36152863" w14:textId="77777777" w:rsidR="0054537A" w:rsidRPr="0054537A" w:rsidRDefault="0054537A" w:rsidP="0054537A"/>
    <w:p w14:paraId="7E7AFE71" w14:textId="6188CD15" w:rsidR="0054537A" w:rsidRDefault="0054537A" w:rsidP="0054537A">
      <w:pPr>
        <w:pStyle w:val="InitialTitle2"/>
        <w:tabs>
          <w:tab w:val="left" w:pos="960"/>
        </w:tabs>
      </w:pPr>
      <w:r>
        <w:tab/>
      </w:r>
    </w:p>
    <w:p w14:paraId="662D322A" w14:textId="64BB3F5F" w:rsidR="001749CF" w:rsidRDefault="001749CF" w:rsidP="00CA5CEA">
      <w:pPr>
        <w:pStyle w:val="InitialTitle2"/>
      </w:pPr>
      <w:r w:rsidRPr="0054537A">
        <w:br w:type="page"/>
      </w:r>
      <w:bookmarkStart w:id="6" w:name="CommitteeContact"/>
      <w:bookmarkStart w:id="7" w:name="AllContact"/>
      <w:bookmarkEnd w:id="6"/>
      <w:r>
        <w:lastRenderedPageBreak/>
        <w:t>Table of contents</w:t>
      </w:r>
    </w:p>
    <w:bookmarkStart w:id="8" w:name="TOC"/>
    <w:bookmarkEnd w:id="8"/>
    <w:p w14:paraId="09F0CFE3" w14:textId="39C07CA0" w:rsidR="00B3413E" w:rsidRDefault="001749CF">
      <w:pPr>
        <w:pStyle w:val="TOC2"/>
        <w:rPr>
          <w:rFonts w:asciiTheme="minorHAnsi" w:eastAsiaTheme="minorEastAsia" w:hAnsiTheme="minorHAnsi" w:cstheme="minorBidi"/>
          <w:b w:val="0"/>
          <w:noProof/>
          <w:kern w:val="2"/>
          <w:sz w:val="22"/>
          <w:szCs w:val="22"/>
          <w:lang w:eastAsia="en-AU"/>
          <w14:ligatures w14:val="standardContextual"/>
        </w:rPr>
      </w:pPr>
      <w:r>
        <w:rPr>
          <w:sz w:val="20"/>
        </w:rPr>
        <w:fldChar w:fldCharType="begin"/>
      </w:r>
      <w:r>
        <w:instrText xml:space="preserve"> TOC \t "InitialTitle,2,ChapterHeadingTwo,3,ChapterHeadingOne,2,ChapterTitle,1,IntroTitle,1,AppxTitle,1" </w:instrText>
      </w:r>
      <w:r>
        <w:rPr>
          <w:sz w:val="20"/>
        </w:rPr>
        <w:fldChar w:fldCharType="separate"/>
      </w:r>
      <w:r w:rsidR="00B3413E">
        <w:rPr>
          <w:noProof/>
        </w:rPr>
        <w:t>Terms of reference</w:t>
      </w:r>
      <w:r w:rsidR="00B3413E">
        <w:rPr>
          <w:noProof/>
        </w:rPr>
        <w:tab/>
      </w:r>
      <w:r w:rsidR="00B3413E">
        <w:rPr>
          <w:noProof/>
        </w:rPr>
        <w:fldChar w:fldCharType="begin"/>
      </w:r>
      <w:r w:rsidR="00B3413E">
        <w:rPr>
          <w:noProof/>
        </w:rPr>
        <w:instrText xml:space="preserve"> PAGEREF _Toc204862908 \h </w:instrText>
      </w:r>
      <w:r w:rsidR="00B3413E">
        <w:rPr>
          <w:noProof/>
        </w:rPr>
      </w:r>
      <w:r w:rsidR="00B3413E">
        <w:rPr>
          <w:noProof/>
        </w:rPr>
        <w:fldChar w:fldCharType="separate"/>
      </w:r>
      <w:r w:rsidR="00B3413E">
        <w:rPr>
          <w:noProof/>
        </w:rPr>
        <w:t>iv</w:t>
      </w:r>
      <w:r w:rsidR="00B3413E">
        <w:rPr>
          <w:noProof/>
        </w:rPr>
        <w:fldChar w:fldCharType="end"/>
      </w:r>
    </w:p>
    <w:p w14:paraId="7663FEF2" w14:textId="4B8A8DAC" w:rsidR="00B3413E" w:rsidRDefault="00B3413E">
      <w:pPr>
        <w:pStyle w:val="TOC2"/>
        <w:rPr>
          <w:rFonts w:asciiTheme="minorHAnsi" w:eastAsiaTheme="minorEastAsia" w:hAnsiTheme="minorHAnsi" w:cstheme="minorBidi"/>
          <w:b w:val="0"/>
          <w:noProof/>
          <w:kern w:val="2"/>
          <w:sz w:val="22"/>
          <w:szCs w:val="22"/>
          <w:lang w:eastAsia="en-AU"/>
          <w14:ligatures w14:val="standardContextual"/>
        </w:rPr>
      </w:pPr>
      <w:r>
        <w:rPr>
          <w:noProof/>
        </w:rPr>
        <w:t>Chair’s foreword</w:t>
      </w:r>
      <w:r>
        <w:rPr>
          <w:noProof/>
        </w:rPr>
        <w:tab/>
      </w:r>
      <w:r>
        <w:rPr>
          <w:noProof/>
        </w:rPr>
        <w:fldChar w:fldCharType="begin"/>
      </w:r>
      <w:r>
        <w:rPr>
          <w:noProof/>
        </w:rPr>
        <w:instrText xml:space="preserve"> PAGEREF _Toc204862909 \h </w:instrText>
      </w:r>
      <w:r>
        <w:rPr>
          <w:noProof/>
        </w:rPr>
      </w:r>
      <w:r>
        <w:rPr>
          <w:noProof/>
        </w:rPr>
        <w:fldChar w:fldCharType="separate"/>
      </w:r>
      <w:r>
        <w:rPr>
          <w:noProof/>
        </w:rPr>
        <w:t>vi</w:t>
      </w:r>
      <w:r>
        <w:rPr>
          <w:noProof/>
        </w:rPr>
        <w:fldChar w:fldCharType="end"/>
      </w:r>
    </w:p>
    <w:p w14:paraId="75386EB1" w14:textId="1E16B160" w:rsidR="00B3413E" w:rsidRDefault="00B3413E">
      <w:pPr>
        <w:pStyle w:val="TOC2"/>
        <w:rPr>
          <w:rFonts w:asciiTheme="minorHAnsi" w:eastAsiaTheme="minorEastAsia" w:hAnsiTheme="minorHAnsi" w:cstheme="minorBidi"/>
          <w:b w:val="0"/>
          <w:noProof/>
          <w:kern w:val="2"/>
          <w:sz w:val="22"/>
          <w:szCs w:val="22"/>
          <w:lang w:eastAsia="en-AU"/>
          <w14:ligatures w14:val="standardContextual"/>
        </w:rPr>
      </w:pPr>
      <w:r>
        <w:rPr>
          <w:noProof/>
        </w:rPr>
        <w:t>Recommendations</w:t>
      </w:r>
      <w:r>
        <w:rPr>
          <w:noProof/>
        </w:rPr>
        <w:tab/>
      </w:r>
      <w:r>
        <w:rPr>
          <w:noProof/>
        </w:rPr>
        <w:fldChar w:fldCharType="begin"/>
      </w:r>
      <w:r>
        <w:rPr>
          <w:noProof/>
        </w:rPr>
        <w:instrText xml:space="preserve"> PAGEREF _Toc204862910 \h </w:instrText>
      </w:r>
      <w:r>
        <w:rPr>
          <w:noProof/>
        </w:rPr>
      </w:r>
      <w:r>
        <w:rPr>
          <w:noProof/>
        </w:rPr>
        <w:fldChar w:fldCharType="separate"/>
      </w:r>
      <w:r>
        <w:rPr>
          <w:noProof/>
        </w:rPr>
        <w:t>vii</w:t>
      </w:r>
      <w:r>
        <w:rPr>
          <w:noProof/>
        </w:rPr>
        <w:fldChar w:fldCharType="end"/>
      </w:r>
    </w:p>
    <w:p w14:paraId="10FB61FB" w14:textId="5F74483F" w:rsidR="00B3413E" w:rsidRDefault="00B3413E">
      <w:pPr>
        <w:pStyle w:val="TOC2"/>
        <w:rPr>
          <w:rFonts w:asciiTheme="minorHAnsi" w:eastAsiaTheme="minorEastAsia" w:hAnsiTheme="minorHAnsi" w:cstheme="minorBidi"/>
          <w:b w:val="0"/>
          <w:noProof/>
          <w:kern w:val="2"/>
          <w:sz w:val="22"/>
          <w:szCs w:val="22"/>
          <w:lang w:eastAsia="en-AU"/>
          <w14:ligatures w14:val="standardContextual"/>
        </w:rPr>
      </w:pPr>
      <w:r>
        <w:rPr>
          <w:noProof/>
        </w:rPr>
        <w:t>Conduct of inquiry</w:t>
      </w:r>
      <w:r>
        <w:rPr>
          <w:noProof/>
        </w:rPr>
        <w:tab/>
      </w:r>
      <w:r>
        <w:rPr>
          <w:noProof/>
        </w:rPr>
        <w:fldChar w:fldCharType="begin"/>
      </w:r>
      <w:r>
        <w:rPr>
          <w:noProof/>
        </w:rPr>
        <w:instrText xml:space="preserve"> PAGEREF _Toc204862911 \h </w:instrText>
      </w:r>
      <w:r>
        <w:rPr>
          <w:noProof/>
        </w:rPr>
      </w:r>
      <w:r>
        <w:rPr>
          <w:noProof/>
        </w:rPr>
        <w:fldChar w:fldCharType="separate"/>
      </w:r>
      <w:r>
        <w:rPr>
          <w:noProof/>
        </w:rPr>
        <w:t>viii</w:t>
      </w:r>
      <w:r>
        <w:rPr>
          <w:noProof/>
        </w:rPr>
        <w:fldChar w:fldCharType="end"/>
      </w:r>
    </w:p>
    <w:p w14:paraId="16EAA065" w14:textId="5DC33654" w:rsidR="00B3413E" w:rsidRDefault="00B3413E">
      <w:pPr>
        <w:pStyle w:val="TOC1"/>
        <w:rPr>
          <w:rFonts w:asciiTheme="minorHAnsi" w:eastAsiaTheme="minorEastAsia" w:hAnsiTheme="minorHAnsi" w:cstheme="minorBidi"/>
          <w:b w:val="0"/>
          <w:noProof/>
          <w:kern w:val="2"/>
          <w:sz w:val="22"/>
          <w:szCs w:val="22"/>
          <w:lang w:eastAsia="en-AU"/>
          <w14:ligatures w14:val="standardContextual"/>
        </w:rPr>
      </w:pPr>
      <w:r w:rsidRPr="003E4946">
        <w:rPr>
          <w:noProof/>
          <w:lang w:val="en-US"/>
        </w:rPr>
        <w:t>Chapter 1</w:t>
      </w:r>
      <w:r>
        <w:rPr>
          <w:rFonts w:asciiTheme="minorHAnsi" w:eastAsiaTheme="minorEastAsia" w:hAnsiTheme="minorHAnsi" w:cstheme="minorBidi"/>
          <w:b w:val="0"/>
          <w:noProof/>
          <w:kern w:val="2"/>
          <w:sz w:val="22"/>
          <w:szCs w:val="22"/>
          <w:lang w:eastAsia="en-AU"/>
          <w14:ligatures w14:val="standardContextual"/>
        </w:rPr>
        <w:tab/>
      </w:r>
      <w:r w:rsidRPr="003E4946">
        <w:rPr>
          <w:noProof/>
          <w:lang w:val="en-US"/>
        </w:rPr>
        <w:t>Background and overview</w:t>
      </w:r>
      <w:r>
        <w:rPr>
          <w:noProof/>
        </w:rPr>
        <w:tab/>
      </w:r>
      <w:r>
        <w:rPr>
          <w:noProof/>
        </w:rPr>
        <w:fldChar w:fldCharType="begin"/>
      </w:r>
      <w:r>
        <w:rPr>
          <w:noProof/>
        </w:rPr>
        <w:instrText xml:space="preserve"> PAGEREF _Toc204862912 \h </w:instrText>
      </w:r>
      <w:r>
        <w:rPr>
          <w:noProof/>
        </w:rPr>
      </w:r>
      <w:r>
        <w:rPr>
          <w:noProof/>
        </w:rPr>
        <w:fldChar w:fldCharType="separate"/>
      </w:r>
      <w:r>
        <w:rPr>
          <w:noProof/>
        </w:rPr>
        <w:t>1</w:t>
      </w:r>
      <w:r>
        <w:rPr>
          <w:noProof/>
        </w:rPr>
        <w:fldChar w:fldCharType="end"/>
      </w:r>
    </w:p>
    <w:p w14:paraId="4217FDBC" w14:textId="5030A552" w:rsidR="00B3413E" w:rsidRDefault="00B3413E">
      <w:pPr>
        <w:pStyle w:val="TOC2"/>
        <w:rPr>
          <w:rFonts w:asciiTheme="minorHAnsi" w:eastAsiaTheme="minorEastAsia" w:hAnsiTheme="minorHAnsi" w:cstheme="minorBidi"/>
          <w:b w:val="0"/>
          <w:noProof/>
          <w:kern w:val="2"/>
          <w:sz w:val="22"/>
          <w:szCs w:val="22"/>
          <w:lang w:eastAsia="en-AU"/>
          <w14:ligatures w14:val="standardContextual"/>
        </w:rPr>
      </w:pPr>
      <w:r>
        <w:rPr>
          <w:noProof/>
        </w:rPr>
        <w:t>Reference</w:t>
      </w:r>
      <w:r>
        <w:rPr>
          <w:noProof/>
        </w:rPr>
        <w:tab/>
      </w:r>
      <w:r>
        <w:rPr>
          <w:noProof/>
        </w:rPr>
        <w:fldChar w:fldCharType="begin"/>
      </w:r>
      <w:r>
        <w:rPr>
          <w:noProof/>
        </w:rPr>
        <w:instrText xml:space="preserve"> PAGEREF _Toc204862913 \h </w:instrText>
      </w:r>
      <w:r>
        <w:rPr>
          <w:noProof/>
        </w:rPr>
      </w:r>
      <w:r>
        <w:rPr>
          <w:noProof/>
        </w:rPr>
        <w:fldChar w:fldCharType="separate"/>
      </w:r>
      <w:r>
        <w:rPr>
          <w:noProof/>
        </w:rPr>
        <w:t>1</w:t>
      </w:r>
      <w:r>
        <w:rPr>
          <w:noProof/>
        </w:rPr>
        <w:fldChar w:fldCharType="end"/>
      </w:r>
    </w:p>
    <w:p w14:paraId="2D6DF43C" w14:textId="61715B4D" w:rsidR="00B3413E" w:rsidRDefault="00B3413E">
      <w:pPr>
        <w:pStyle w:val="TOC2"/>
        <w:rPr>
          <w:rFonts w:asciiTheme="minorHAnsi" w:eastAsiaTheme="minorEastAsia" w:hAnsiTheme="minorHAnsi" w:cstheme="minorBidi"/>
          <w:b w:val="0"/>
          <w:noProof/>
          <w:kern w:val="2"/>
          <w:sz w:val="22"/>
          <w:szCs w:val="22"/>
          <w:lang w:eastAsia="en-AU"/>
          <w14:ligatures w14:val="standardContextual"/>
        </w:rPr>
      </w:pPr>
      <w:r>
        <w:rPr>
          <w:noProof/>
        </w:rPr>
        <w:t>Background and purpose of the bill</w:t>
      </w:r>
      <w:r>
        <w:rPr>
          <w:noProof/>
        </w:rPr>
        <w:tab/>
      </w:r>
      <w:r>
        <w:rPr>
          <w:noProof/>
        </w:rPr>
        <w:fldChar w:fldCharType="begin"/>
      </w:r>
      <w:r>
        <w:rPr>
          <w:noProof/>
        </w:rPr>
        <w:instrText xml:space="preserve"> PAGEREF _Toc204862914 \h </w:instrText>
      </w:r>
      <w:r>
        <w:rPr>
          <w:noProof/>
        </w:rPr>
      </w:r>
      <w:r>
        <w:rPr>
          <w:noProof/>
        </w:rPr>
        <w:fldChar w:fldCharType="separate"/>
      </w:r>
      <w:r>
        <w:rPr>
          <w:noProof/>
        </w:rPr>
        <w:t>1</w:t>
      </w:r>
      <w:r>
        <w:rPr>
          <w:noProof/>
        </w:rPr>
        <w:fldChar w:fldCharType="end"/>
      </w:r>
    </w:p>
    <w:p w14:paraId="6E3F5A97" w14:textId="264F5F30" w:rsidR="00B3413E" w:rsidRDefault="00B3413E">
      <w:pPr>
        <w:pStyle w:val="TOC3"/>
        <w:rPr>
          <w:rFonts w:asciiTheme="minorHAnsi" w:eastAsiaTheme="minorEastAsia" w:hAnsiTheme="minorHAnsi" w:cstheme="minorBidi"/>
          <w:noProof/>
          <w:kern w:val="2"/>
          <w:sz w:val="22"/>
          <w:szCs w:val="22"/>
          <w:lang w:eastAsia="en-AU"/>
          <w14:ligatures w14:val="standardContextual"/>
        </w:rPr>
      </w:pPr>
      <w:r>
        <w:rPr>
          <w:noProof/>
        </w:rPr>
        <w:t>Proscribing the use of private election services</w:t>
      </w:r>
      <w:r>
        <w:rPr>
          <w:noProof/>
        </w:rPr>
        <w:tab/>
      </w:r>
      <w:r>
        <w:rPr>
          <w:noProof/>
        </w:rPr>
        <w:fldChar w:fldCharType="begin"/>
      </w:r>
      <w:r>
        <w:rPr>
          <w:noProof/>
        </w:rPr>
        <w:instrText xml:space="preserve"> PAGEREF _Toc204862915 \h </w:instrText>
      </w:r>
      <w:r>
        <w:rPr>
          <w:noProof/>
        </w:rPr>
      </w:r>
      <w:r>
        <w:rPr>
          <w:noProof/>
        </w:rPr>
        <w:fldChar w:fldCharType="separate"/>
      </w:r>
      <w:r>
        <w:rPr>
          <w:noProof/>
        </w:rPr>
        <w:t>1</w:t>
      </w:r>
      <w:r>
        <w:rPr>
          <w:noProof/>
        </w:rPr>
        <w:fldChar w:fldCharType="end"/>
      </w:r>
    </w:p>
    <w:p w14:paraId="0F8346EC" w14:textId="766B017B" w:rsidR="00B3413E" w:rsidRDefault="00B3413E">
      <w:pPr>
        <w:pStyle w:val="TOC3"/>
        <w:rPr>
          <w:rFonts w:asciiTheme="minorHAnsi" w:eastAsiaTheme="minorEastAsia" w:hAnsiTheme="minorHAnsi" w:cstheme="minorBidi"/>
          <w:noProof/>
          <w:kern w:val="2"/>
          <w:sz w:val="22"/>
          <w:szCs w:val="22"/>
          <w:lang w:eastAsia="en-AU"/>
          <w14:ligatures w14:val="standardContextual"/>
        </w:rPr>
      </w:pPr>
      <w:r>
        <w:rPr>
          <w:noProof/>
        </w:rPr>
        <w:t>Methods for filling casual vacancies</w:t>
      </w:r>
      <w:r>
        <w:rPr>
          <w:noProof/>
        </w:rPr>
        <w:tab/>
      </w:r>
      <w:r>
        <w:rPr>
          <w:noProof/>
        </w:rPr>
        <w:fldChar w:fldCharType="begin"/>
      </w:r>
      <w:r>
        <w:rPr>
          <w:noProof/>
        </w:rPr>
        <w:instrText xml:space="preserve"> PAGEREF _Toc204862916 \h </w:instrText>
      </w:r>
      <w:r>
        <w:rPr>
          <w:noProof/>
        </w:rPr>
      </w:r>
      <w:r>
        <w:rPr>
          <w:noProof/>
        </w:rPr>
        <w:fldChar w:fldCharType="separate"/>
      </w:r>
      <w:r>
        <w:rPr>
          <w:noProof/>
        </w:rPr>
        <w:t>2</w:t>
      </w:r>
      <w:r>
        <w:rPr>
          <w:noProof/>
        </w:rPr>
        <w:fldChar w:fldCharType="end"/>
      </w:r>
    </w:p>
    <w:p w14:paraId="3A448D26" w14:textId="19A86130" w:rsidR="00B3413E" w:rsidRDefault="00B3413E">
      <w:pPr>
        <w:pStyle w:val="TOC3"/>
        <w:rPr>
          <w:rFonts w:asciiTheme="minorHAnsi" w:eastAsiaTheme="minorEastAsia" w:hAnsiTheme="minorHAnsi" w:cstheme="minorBidi"/>
          <w:noProof/>
          <w:kern w:val="2"/>
          <w:sz w:val="22"/>
          <w:szCs w:val="22"/>
          <w:lang w:eastAsia="en-AU"/>
          <w14:ligatures w14:val="standardContextual"/>
        </w:rPr>
      </w:pPr>
      <w:r>
        <w:rPr>
          <w:noProof/>
        </w:rPr>
        <w:t>The length of the pre-poll voting period</w:t>
      </w:r>
      <w:r>
        <w:rPr>
          <w:noProof/>
        </w:rPr>
        <w:tab/>
      </w:r>
      <w:r>
        <w:rPr>
          <w:noProof/>
        </w:rPr>
        <w:fldChar w:fldCharType="begin"/>
      </w:r>
      <w:r>
        <w:rPr>
          <w:noProof/>
        </w:rPr>
        <w:instrText xml:space="preserve"> PAGEREF _Toc204862917 \h </w:instrText>
      </w:r>
      <w:r>
        <w:rPr>
          <w:noProof/>
        </w:rPr>
      </w:r>
      <w:r>
        <w:rPr>
          <w:noProof/>
        </w:rPr>
        <w:fldChar w:fldCharType="separate"/>
      </w:r>
      <w:r>
        <w:rPr>
          <w:noProof/>
        </w:rPr>
        <w:t>3</w:t>
      </w:r>
      <w:r>
        <w:rPr>
          <w:noProof/>
        </w:rPr>
        <w:fldChar w:fldCharType="end"/>
      </w:r>
    </w:p>
    <w:p w14:paraId="72E7B43B" w14:textId="6473D02C" w:rsidR="00B3413E" w:rsidRDefault="00B3413E">
      <w:pPr>
        <w:pStyle w:val="TOC3"/>
        <w:rPr>
          <w:rFonts w:asciiTheme="minorHAnsi" w:eastAsiaTheme="minorEastAsia" w:hAnsiTheme="minorHAnsi" w:cstheme="minorBidi"/>
          <w:noProof/>
          <w:kern w:val="2"/>
          <w:sz w:val="22"/>
          <w:szCs w:val="22"/>
          <w:lang w:eastAsia="en-AU"/>
          <w14:ligatures w14:val="standardContextual"/>
        </w:rPr>
      </w:pPr>
      <w:r>
        <w:rPr>
          <w:noProof/>
        </w:rPr>
        <w:t>The location of polling places</w:t>
      </w:r>
      <w:r>
        <w:rPr>
          <w:noProof/>
        </w:rPr>
        <w:tab/>
      </w:r>
      <w:r>
        <w:rPr>
          <w:noProof/>
        </w:rPr>
        <w:fldChar w:fldCharType="begin"/>
      </w:r>
      <w:r>
        <w:rPr>
          <w:noProof/>
        </w:rPr>
        <w:instrText xml:space="preserve"> PAGEREF _Toc204862918 \h </w:instrText>
      </w:r>
      <w:r>
        <w:rPr>
          <w:noProof/>
        </w:rPr>
      </w:r>
      <w:r>
        <w:rPr>
          <w:noProof/>
        </w:rPr>
        <w:fldChar w:fldCharType="separate"/>
      </w:r>
      <w:r>
        <w:rPr>
          <w:noProof/>
        </w:rPr>
        <w:t>3</w:t>
      </w:r>
      <w:r>
        <w:rPr>
          <w:noProof/>
        </w:rPr>
        <w:fldChar w:fldCharType="end"/>
      </w:r>
    </w:p>
    <w:p w14:paraId="3DFA3BF0" w14:textId="458027C0" w:rsidR="00B3413E" w:rsidRDefault="00B3413E">
      <w:pPr>
        <w:pStyle w:val="TOC1"/>
        <w:rPr>
          <w:rFonts w:asciiTheme="minorHAnsi" w:eastAsiaTheme="minorEastAsia" w:hAnsiTheme="minorHAnsi" w:cstheme="minorBidi"/>
          <w:b w:val="0"/>
          <w:noProof/>
          <w:kern w:val="2"/>
          <w:sz w:val="22"/>
          <w:szCs w:val="22"/>
          <w:lang w:eastAsia="en-AU"/>
          <w14:ligatures w14:val="standardContextual"/>
        </w:rPr>
      </w:pPr>
      <w:r w:rsidRPr="003E4946">
        <w:rPr>
          <w:noProof/>
          <w:lang w:val="en-US"/>
        </w:rPr>
        <w:t>Chapter 2</w:t>
      </w:r>
      <w:r>
        <w:rPr>
          <w:rFonts w:asciiTheme="minorHAnsi" w:eastAsiaTheme="minorEastAsia" w:hAnsiTheme="minorHAnsi" w:cstheme="minorBidi"/>
          <w:b w:val="0"/>
          <w:noProof/>
          <w:kern w:val="2"/>
          <w:sz w:val="22"/>
          <w:szCs w:val="22"/>
          <w:lang w:eastAsia="en-AU"/>
          <w14:ligatures w14:val="standardContextual"/>
        </w:rPr>
        <w:tab/>
      </w:r>
      <w:r w:rsidRPr="003E4946">
        <w:rPr>
          <w:noProof/>
          <w:lang w:val="en-US"/>
        </w:rPr>
        <w:t>Key issues</w:t>
      </w:r>
      <w:r>
        <w:rPr>
          <w:noProof/>
        </w:rPr>
        <w:tab/>
      </w:r>
      <w:r>
        <w:rPr>
          <w:noProof/>
        </w:rPr>
        <w:fldChar w:fldCharType="begin"/>
      </w:r>
      <w:r>
        <w:rPr>
          <w:noProof/>
        </w:rPr>
        <w:instrText xml:space="preserve"> PAGEREF _Toc204862919 \h </w:instrText>
      </w:r>
      <w:r>
        <w:rPr>
          <w:noProof/>
        </w:rPr>
      </w:r>
      <w:r>
        <w:rPr>
          <w:noProof/>
        </w:rPr>
        <w:fldChar w:fldCharType="separate"/>
      </w:r>
      <w:r>
        <w:rPr>
          <w:noProof/>
        </w:rPr>
        <w:t>5</w:t>
      </w:r>
      <w:r>
        <w:rPr>
          <w:noProof/>
        </w:rPr>
        <w:fldChar w:fldCharType="end"/>
      </w:r>
    </w:p>
    <w:p w14:paraId="43DA2D72" w14:textId="35692D66" w:rsidR="00B3413E" w:rsidRDefault="00B3413E">
      <w:pPr>
        <w:pStyle w:val="TOC2"/>
        <w:rPr>
          <w:rFonts w:asciiTheme="minorHAnsi" w:eastAsiaTheme="minorEastAsia" w:hAnsiTheme="minorHAnsi" w:cstheme="minorBidi"/>
          <w:b w:val="0"/>
          <w:noProof/>
          <w:kern w:val="2"/>
          <w:sz w:val="22"/>
          <w:szCs w:val="22"/>
          <w:lang w:eastAsia="en-AU"/>
          <w14:ligatures w14:val="standardContextual"/>
        </w:rPr>
      </w:pPr>
      <w:r>
        <w:rPr>
          <w:noProof/>
        </w:rPr>
        <w:t>Proposed measures relating to the administration of council elections</w:t>
      </w:r>
      <w:r>
        <w:rPr>
          <w:noProof/>
        </w:rPr>
        <w:tab/>
      </w:r>
      <w:r>
        <w:rPr>
          <w:noProof/>
        </w:rPr>
        <w:fldChar w:fldCharType="begin"/>
      </w:r>
      <w:r>
        <w:rPr>
          <w:noProof/>
        </w:rPr>
        <w:instrText xml:space="preserve"> PAGEREF _Toc204862920 \h </w:instrText>
      </w:r>
      <w:r>
        <w:rPr>
          <w:noProof/>
        </w:rPr>
      </w:r>
      <w:r>
        <w:rPr>
          <w:noProof/>
        </w:rPr>
        <w:fldChar w:fldCharType="separate"/>
      </w:r>
      <w:r>
        <w:rPr>
          <w:noProof/>
        </w:rPr>
        <w:t>5</w:t>
      </w:r>
      <w:r>
        <w:rPr>
          <w:noProof/>
        </w:rPr>
        <w:fldChar w:fldCharType="end"/>
      </w:r>
    </w:p>
    <w:p w14:paraId="240E3E4A" w14:textId="4D72625C" w:rsidR="00B3413E" w:rsidRDefault="00B3413E">
      <w:pPr>
        <w:pStyle w:val="TOC3"/>
        <w:rPr>
          <w:rFonts w:asciiTheme="minorHAnsi" w:eastAsiaTheme="minorEastAsia" w:hAnsiTheme="minorHAnsi" w:cstheme="minorBidi"/>
          <w:noProof/>
          <w:kern w:val="2"/>
          <w:sz w:val="22"/>
          <w:szCs w:val="22"/>
          <w:lang w:eastAsia="en-AU"/>
          <w14:ligatures w14:val="standardContextual"/>
        </w:rPr>
      </w:pPr>
      <w:r>
        <w:rPr>
          <w:noProof/>
        </w:rPr>
        <w:t>Arguments for proscribing the use private electoral service providers for council elections</w:t>
      </w:r>
      <w:r>
        <w:rPr>
          <w:noProof/>
        </w:rPr>
        <w:tab/>
      </w:r>
      <w:r>
        <w:rPr>
          <w:noProof/>
        </w:rPr>
        <w:fldChar w:fldCharType="begin"/>
      </w:r>
      <w:r>
        <w:rPr>
          <w:noProof/>
        </w:rPr>
        <w:instrText xml:space="preserve"> PAGEREF _Toc204862921 \h </w:instrText>
      </w:r>
      <w:r>
        <w:rPr>
          <w:noProof/>
        </w:rPr>
      </w:r>
      <w:r>
        <w:rPr>
          <w:noProof/>
        </w:rPr>
        <w:fldChar w:fldCharType="separate"/>
      </w:r>
      <w:r>
        <w:rPr>
          <w:noProof/>
        </w:rPr>
        <w:t>5</w:t>
      </w:r>
      <w:r>
        <w:rPr>
          <w:noProof/>
        </w:rPr>
        <w:fldChar w:fldCharType="end"/>
      </w:r>
    </w:p>
    <w:p w14:paraId="5178687C" w14:textId="54BE3CDF" w:rsidR="00B3413E" w:rsidRDefault="00B3413E">
      <w:pPr>
        <w:pStyle w:val="TOC3"/>
        <w:rPr>
          <w:rFonts w:asciiTheme="minorHAnsi" w:eastAsiaTheme="minorEastAsia" w:hAnsiTheme="minorHAnsi" w:cstheme="minorBidi"/>
          <w:noProof/>
          <w:kern w:val="2"/>
          <w:sz w:val="22"/>
          <w:szCs w:val="22"/>
          <w:lang w:eastAsia="en-AU"/>
          <w14:ligatures w14:val="standardContextual"/>
        </w:rPr>
      </w:pPr>
      <w:r>
        <w:rPr>
          <w:noProof/>
        </w:rPr>
        <w:t>Arguments against proscribing the use private electoral service providers for council elections</w:t>
      </w:r>
      <w:r>
        <w:rPr>
          <w:noProof/>
        </w:rPr>
        <w:tab/>
      </w:r>
      <w:r>
        <w:rPr>
          <w:noProof/>
        </w:rPr>
        <w:fldChar w:fldCharType="begin"/>
      </w:r>
      <w:r>
        <w:rPr>
          <w:noProof/>
        </w:rPr>
        <w:instrText xml:space="preserve"> PAGEREF _Toc204862922 \h </w:instrText>
      </w:r>
      <w:r>
        <w:rPr>
          <w:noProof/>
        </w:rPr>
      </w:r>
      <w:r>
        <w:rPr>
          <w:noProof/>
        </w:rPr>
        <w:fldChar w:fldCharType="separate"/>
      </w:r>
      <w:r>
        <w:rPr>
          <w:noProof/>
        </w:rPr>
        <w:t>8</w:t>
      </w:r>
      <w:r>
        <w:rPr>
          <w:noProof/>
        </w:rPr>
        <w:fldChar w:fldCharType="end"/>
      </w:r>
    </w:p>
    <w:p w14:paraId="134D4174" w14:textId="57FF39F5" w:rsidR="00B3413E" w:rsidRDefault="00B3413E">
      <w:pPr>
        <w:pStyle w:val="TOC2"/>
        <w:rPr>
          <w:rFonts w:asciiTheme="minorHAnsi" w:eastAsiaTheme="minorEastAsia" w:hAnsiTheme="minorHAnsi" w:cstheme="minorBidi"/>
          <w:b w:val="0"/>
          <w:noProof/>
          <w:kern w:val="2"/>
          <w:sz w:val="22"/>
          <w:szCs w:val="22"/>
          <w:lang w:eastAsia="en-AU"/>
          <w14:ligatures w14:val="standardContextual"/>
        </w:rPr>
      </w:pPr>
      <w:r>
        <w:rPr>
          <w:noProof/>
        </w:rPr>
        <w:t>Reforms to the filling of casual vacancies</w:t>
      </w:r>
      <w:r>
        <w:rPr>
          <w:noProof/>
        </w:rPr>
        <w:tab/>
      </w:r>
      <w:r>
        <w:rPr>
          <w:noProof/>
        </w:rPr>
        <w:fldChar w:fldCharType="begin"/>
      </w:r>
      <w:r>
        <w:rPr>
          <w:noProof/>
        </w:rPr>
        <w:instrText xml:space="preserve"> PAGEREF _Toc204862923 \h </w:instrText>
      </w:r>
      <w:r>
        <w:rPr>
          <w:noProof/>
        </w:rPr>
      </w:r>
      <w:r>
        <w:rPr>
          <w:noProof/>
        </w:rPr>
        <w:fldChar w:fldCharType="separate"/>
      </w:r>
      <w:r>
        <w:rPr>
          <w:noProof/>
        </w:rPr>
        <w:t>10</w:t>
      </w:r>
      <w:r>
        <w:rPr>
          <w:noProof/>
        </w:rPr>
        <w:fldChar w:fldCharType="end"/>
      </w:r>
    </w:p>
    <w:p w14:paraId="15D4C1E8" w14:textId="7F13E606" w:rsidR="00B3413E" w:rsidRDefault="00B3413E">
      <w:pPr>
        <w:pStyle w:val="TOC3"/>
        <w:rPr>
          <w:rFonts w:asciiTheme="minorHAnsi" w:eastAsiaTheme="minorEastAsia" w:hAnsiTheme="minorHAnsi" w:cstheme="minorBidi"/>
          <w:noProof/>
          <w:kern w:val="2"/>
          <w:sz w:val="22"/>
          <w:szCs w:val="22"/>
          <w:lang w:eastAsia="en-AU"/>
          <w14:ligatures w14:val="standardContextual"/>
        </w:rPr>
      </w:pPr>
      <w:r>
        <w:rPr>
          <w:noProof/>
        </w:rPr>
        <w:t>How will casual vacancies be filled under the measures proposed in the bill?</w:t>
      </w:r>
      <w:r>
        <w:rPr>
          <w:noProof/>
        </w:rPr>
        <w:tab/>
      </w:r>
      <w:r>
        <w:rPr>
          <w:noProof/>
        </w:rPr>
        <w:fldChar w:fldCharType="begin"/>
      </w:r>
      <w:r>
        <w:rPr>
          <w:noProof/>
        </w:rPr>
        <w:instrText xml:space="preserve"> PAGEREF _Toc204862924 \h </w:instrText>
      </w:r>
      <w:r>
        <w:rPr>
          <w:noProof/>
        </w:rPr>
      </w:r>
      <w:r>
        <w:rPr>
          <w:noProof/>
        </w:rPr>
        <w:fldChar w:fldCharType="separate"/>
      </w:r>
      <w:r>
        <w:rPr>
          <w:noProof/>
        </w:rPr>
        <w:t>10</w:t>
      </w:r>
      <w:r>
        <w:rPr>
          <w:noProof/>
        </w:rPr>
        <w:fldChar w:fldCharType="end"/>
      </w:r>
    </w:p>
    <w:p w14:paraId="1E1F8EB1" w14:textId="3995D703" w:rsidR="00B3413E" w:rsidRDefault="00B3413E">
      <w:pPr>
        <w:pStyle w:val="TOC3"/>
        <w:rPr>
          <w:rFonts w:asciiTheme="minorHAnsi" w:eastAsiaTheme="minorEastAsia" w:hAnsiTheme="minorHAnsi" w:cstheme="minorBidi"/>
          <w:noProof/>
          <w:kern w:val="2"/>
          <w:sz w:val="22"/>
          <w:szCs w:val="22"/>
          <w:lang w:eastAsia="en-AU"/>
          <w14:ligatures w14:val="standardContextual"/>
        </w:rPr>
      </w:pPr>
      <w:r>
        <w:rPr>
          <w:noProof/>
        </w:rPr>
        <w:t>Arguments in support of retaining the countback option</w:t>
      </w:r>
      <w:r>
        <w:rPr>
          <w:noProof/>
        </w:rPr>
        <w:tab/>
      </w:r>
      <w:r>
        <w:rPr>
          <w:noProof/>
        </w:rPr>
        <w:fldChar w:fldCharType="begin"/>
      </w:r>
      <w:r>
        <w:rPr>
          <w:noProof/>
        </w:rPr>
        <w:instrText xml:space="preserve"> PAGEREF _Toc204862925 \h </w:instrText>
      </w:r>
      <w:r>
        <w:rPr>
          <w:noProof/>
        </w:rPr>
      </w:r>
      <w:r>
        <w:rPr>
          <w:noProof/>
        </w:rPr>
        <w:fldChar w:fldCharType="separate"/>
      </w:r>
      <w:r>
        <w:rPr>
          <w:noProof/>
        </w:rPr>
        <w:t>11</w:t>
      </w:r>
      <w:r>
        <w:rPr>
          <w:noProof/>
        </w:rPr>
        <w:fldChar w:fldCharType="end"/>
      </w:r>
    </w:p>
    <w:p w14:paraId="3BB1D2A0" w14:textId="262FE3B7" w:rsidR="00B3413E" w:rsidRDefault="00B3413E">
      <w:pPr>
        <w:pStyle w:val="TOC2"/>
        <w:rPr>
          <w:rFonts w:asciiTheme="minorHAnsi" w:eastAsiaTheme="minorEastAsia" w:hAnsiTheme="minorHAnsi" w:cstheme="minorBidi"/>
          <w:b w:val="0"/>
          <w:noProof/>
          <w:kern w:val="2"/>
          <w:sz w:val="22"/>
          <w:szCs w:val="22"/>
          <w:lang w:eastAsia="en-AU"/>
          <w14:ligatures w14:val="standardContextual"/>
        </w:rPr>
      </w:pPr>
      <w:r>
        <w:rPr>
          <w:noProof/>
        </w:rPr>
        <w:t>Other electoral reforms proposed in the bill</w:t>
      </w:r>
      <w:r>
        <w:rPr>
          <w:noProof/>
        </w:rPr>
        <w:tab/>
      </w:r>
      <w:r>
        <w:rPr>
          <w:noProof/>
        </w:rPr>
        <w:fldChar w:fldCharType="begin"/>
      </w:r>
      <w:r>
        <w:rPr>
          <w:noProof/>
        </w:rPr>
        <w:instrText xml:space="preserve"> PAGEREF _Toc204862926 \h </w:instrText>
      </w:r>
      <w:r>
        <w:rPr>
          <w:noProof/>
        </w:rPr>
      </w:r>
      <w:r>
        <w:rPr>
          <w:noProof/>
        </w:rPr>
        <w:fldChar w:fldCharType="separate"/>
      </w:r>
      <w:r>
        <w:rPr>
          <w:noProof/>
        </w:rPr>
        <w:t>13</w:t>
      </w:r>
      <w:r>
        <w:rPr>
          <w:noProof/>
        </w:rPr>
        <w:fldChar w:fldCharType="end"/>
      </w:r>
    </w:p>
    <w:p w14:paraId="2FEA120D" w14:textId="78A0FA09" w:rsidR="00B3413E" w:rsidRDefault="00B3413E">
      <w:pPr>
        <w:pStyle w:val="TOC3"/>
        <w:rPr>
          <w:rFonts w:asciiTheme="minorHAnsi" w:eastAsiaTheme="minorEastAsia" w:hAnsiTheme="minorHAnsi" w:cstheme="minorBidi"/>
          <w:noProof/>
          <w:kern w:val="2"/>
          <w:sz w:val="22"/>
          <w:szCs w:val="22"/>
          <w:lang w:eastAsia="en-AU"/>
          <w14:ligatures w14:val="standardContextual"/>
        </w:rPr>
      </w:pPr>
      <w:r>
        <w:rPr>
          <w:noProof/>
        </w:rPr>
        <w:t>Reduction of local council pre-poll period to five days</w:t>
      </w:r>
      <w:r>
        <w:rPr>
          <w:noProof/>
        </w:rPr>
        <w:tab/>
      </w:r>
      <w:r>
        <w:rPr>
          <w:noProof/>
        </w:rPr>
        <w:fldChar w:fldCharType="begin"/>
      </w:r>
      <w:r>
        <w:rPr>
          <w:noProof/>
        </w:rPr>
        <w:instrText xml:space="preserve"> PAGEREF _Toc204862927 \h </w:instrText>
      </w:r>
      <w:r>
        <w:rPr>
          <w:noProof/>
        </w:rPr>
      </w:r>
      <w:r>
        <w:rPr>
          <w:noProof/>
        </w:rPr>
        <w:fldChar w:fldCharType="separate"/>
      </w:r>
      <w:r>
        <w:rPr>
          <w:noProof/>
        </w:rPr>
        <w:t>13</w:t>
      </w:r>
      <w:r>
        <w:rPr>
          <w:noProof/>
        </w:rPr>
        <w:fldChar w:fldCharType="end"/>
      </w:r>
    </w:p>
    <w:p w14:paraId="41C352F7" w14:textId="2E951BAD" w:rsidR="00B3413E" w:rsidRDefault="00B3413E">
      <w:pPr>
        <w:pStyle w:val="TOC3"/>
        <w:rPr>
          <w:rFonts w:asciiTheme="minorHAnsi" w:eastAsiaTheme="minorEastAsia" w:hAnsiTheme="minorHAnsi" w:cstheme="minorBidi"/>
          <w:noProof/>
          <w:kern w:val="2"/>
          <w:sz w:val="22"/>
          <w:szCs w:val="22"/>
          <w:lang w:eastAsia="en-AU"/>
          <w14:ligatures w14:val="standardContextual"/>
        </w:rPr>
      </w:pPr>
      <w:r>
        <w:rPr>
          <w:noProof/>
        </w:rPr>
        <w:t>Requirement for polling places to be located within the relevant council area</w:t>
      </w:r>
      <w:r>
        <w:rPr>
          <w:noProof/>
        </w:rPr>
        <w:tab/>
      </w:r>
      <w:r>
        <w:rPr>
          <w:noProof/>
        </w:rPr>
        <w:fldChar w:fldCharType="begin"/>
      </w:r>
      <w:r>
        <w:rPr>
          <w:noProof/>
        </w:rPr>
        <w:instrText xml:space="preserve"> PAGEREF _Toc204862928 \h </w:instrText>
      </w:r>
      <w:r>
        <w:rPr>
          <w:noProof/>
        </w:rPr>
      </w:r>
      <w:r>
        <w:rPr>
          <w:noProof/>
        </w:rPr>
        <w:fldChar w:fldCharType="separate"/>
      </w:r>
      <w:r>
        <w:rPr>
          <w:noProof/>
        </w:rPr>
        <w:t>15</w:t>
      </w:r>
      <w:r>
        <w:rPr>
          <w:noProof/>
        </w:rPr>
        <w:fldChar w:fldCharType="end"/>
      </w:r>
    </w:p>
    <w:p w14:paraId="7D52AA30" w14:textId="636C96B6" w:rsidR="00B3413E" w:rsidRDefault="00B3413E">
      <w:pPr>
        <w:pStyle w:val="TOC2"/>
        <w:rPr>
          <w:rFonts w:asciiTheme="minorHAnsi" w:eastAsiaTheme="minorEastAsia" w:hAnsiTheme="minorHAnsi" w:cstheme="minorBidi"/>
          <w:b w:val="0"/>
          <w:noProof/>
          <w:kern w:val="2"/>
          <w:sz w:val="22"/>
          <w:szCs w:val="22"/>
          <w:lang w:eastAsia="en-AU"/>
          <w14:ligatures w14:val="standardContextual"/>
        </w:rPr>
      </w:pPr>
      <w:r>
        <w:rPr>
          <w:noProof/>
        </w:rPr>
        <w:t>Committee comment</w:t>
      </w:r>
      <w:r>
        <w:rPr>
          <w:noProof/>
        </w:rPr>
        <w:tab/>
      </w:r>
      <w:r>
        <w:rPr>
          <w:noProof/>
        </w:rPr>
        <w:fldChar w:fldCharType="begin"/>
      </w:r>
      <w:r>
        <w:rPr>
          <w:noProof/>
        </w:rPr>
        <w:instrText xml:space="preserve"> PAGEREF _Toc204862929 \h </w:instrText>
      </w:r>
      <w:r>
        <w:rPr>
          <w:noProof/>
        </w:rPr>
      </w:r>
      <w:r>
        <w:rPr>
          <w:noProof/>
        </w:rPr>
        <w:fldChar w:fldCharType="separate"/>
      </w:r>
      <w:r>
        <w:rPr>
          <w:noProof/>
        </w:rPr>
        <w:t>16</w:t>
      </w:r>
      <w:r>
        <w:rPr>
          <w:noProof/>
        </w:rPr>
        <w:fldChar w:fldCharType="end"/>
      </w:r>
    </w:p>
    <w:p w14:paraId="6757F92F" w14:textId="09C3C37C" w:rsidR="00B3413E" w:rsidRDefault="00B3413E">
      <w:pPr>
        <w:pStyle w:val="TOC1"/>
        <w:rPr>
          <w:rFonts w:asciiTheme="minorHAnsi" w:eastAsiaTheme="minorEastAsia" w:hAnsiTheme="minorHAnsi" w:cstheme="minorBidi"/>
          <w:b w:val="0"/>
          <w:noProof/>
          <w:kern w:val="2"/>
          <w:sz w:val="22"/>
          <w:szCs w:val="22"/>
          <w:lang w:eastAsia="en-AU"/>
          <w14:ligatures w14:val="standardContextual"/>
        </w:rPr>
      </w:pPr>
      <w:r w:rsidRPr="003E4946">
        <w:rPr>
          <w:noProof/>
          <w:lang w:val="en-US"/>
        </w:rPr>
        <w:t>Appendix 1</w:t>
      </w:r>
      <w:r>
        <w:rPr>
          <w:rFonts w:asciiTheme="minorHAnsi" w:eastAsiaTheme="minorEastAsia" w:hAnsiTheme="minorHAnsi" w:cstheme="minorBidi"/>
          <w:b w:val="0"/>
          <w:noProof/>
          <w:kern w:val="2"/>
          <w:sz w:val="22"/>
          <w:szCs w:val="22"/>
          <w:lang w:eastAsia="en-AU"/>
          <w14:ligatures w14:val="standardContextual"/>
        </w:rPr>
        <w:tab/>
      </w:r>
      <w:r w:rsidRPr="003E4946">
        <w:rPr>
          <w:noProof/>
          <w:lang w:val="en-US"/>
        </w:rPr>
        <w:t>Submissions</w:t>
      </w:r>
      <w:r>
        <w:rPr>
          <w:noProof/>
        </w:rPr>
        <w:tab/>
      </w:r>
      <w:r>
        <w:rPr>
          <w:noProof/>
        </w:rPr>
        <w:fldChar w:fldCharType="begin"/>
      </w:r>
      <w:r>
        <w:rPr>
          <w:noProof/>
        </w:rPr>
        <w:instrText xml:space="preserve"> PAGEREF _Toc204862930 \h </w:instrText>
      </w:r>
      <w:r>
        <w:rPr>
          <w:noProof/>
        </w:rPr>
      </w:r>
      <w:r>
        <w:rPr>
          <w:noProof/>
        </w:rPr>
        <w:fldChar w:fldCharType="separate"/>
      </w:r>
      <w:r>
        <w:rPr>
          <w:noProof/>
        </w:rPr>
        <w:t>17</w:t>
      </w:r>
      <w:r>
        <w:rPr>
          <w:noProof/>
        </w:rPr>
        <w:fldChar w:fldCharType="end"/>
      </w:r>
    </w:p>
    <w:p w14:paraId="34FF62C1" w14:textId="0B781F35" w:rsidR="00B3413E" w:rsidRDefault="00B3413E">
      <w:pPr>
        <w:pStyle w:val="TOC1"/>
        <w:rPr>
          <w:rFonts w:asciiTheme="minorHAnsi" w:eastAsiaTheme="minorEastAsia" w:hAnsiTheme="minorHAnsi" w:cstheme="minorBidi"/>
          <w:b w:val="0"/>
          <w:noProof/>
          <w:kern w:val="2"/>
          <w:sz w:val="22"/>
          <w:szCs w:val="22"/>
          <w:lang w:eastAsia="en-AU"/>
          <w14:ligatures w14:val="standardContextual"/>
        </w:rPr>
      </w:pPr>
      <w:r w:rsidRPr="003E4946">
        <w:rPr>
          <w:noProof/>
          <w:lang w:val="en-US"/>
        </w:rPr>
        <w:t>Appendix 2</w:t>
      </w:r>
      <w:r>
        <w:rPr>
          <w:rFonts w:asciiTheme="minorHAnsi" w:eastAsiaTheme="minorEastAsia" w:hAnsiTheme="minorHAnsi" w:cstheme="minorBidi"/>
          <w:b w:val="0"/>
          <w:noProof/>
          <w:kern w:val="2"/>
          <w:sz w:val="22"/>
          <w:szCs w:val="22"/>
          <w:lang w:eastAsia="en-AU"/>
          <w14:ligatures w14:val="standardContextual"/>
        </w:rPr>
        <w:tab/>
      </w:r>
      <w:r w:rsidRPr="003E4946">
        <w:rPr>
          <w:noProof/>
          <w:lang w:val="en-US"/>
        </w:rPr>
        <w:t>Witnesses at hearings</w:t>
      </w:r>
      <w:r>
        <w:rPr>
          <w:noProof/>
        </w:rPr>
        <w:tab/>
      </w:r>
      <w:r>
        <w:rPr>
          <w:noProof/>
        </w:rPr>
        <w:fldChar w:fldCharType="begin"/>
      </w:r>
      <w:r>
        <w:rPr>
          <w:noProof/>
        </w:rPr>
        <w:instrText xml:space="preserve"> PAGEREF _Toc204862931 \h </w:instrText>
      </w:r>
      <w:r>
        <w:rPr>
          <w:noProof/>
        </w:rPr>
      </w:r>
      <w:r>
        <w:rPr>
          <w:noProof/>
        </w:rPr>
        <w:fldChar w:fldCharType="separate"/>
      </w:r>
      <w:r>
        <w:rPr>
          <w:noProof/>
        </w:rPr>
        <w:t>19</w:t>
      </w:r>
      <w:r>
        <w:rPr>
          <w:noProof/>
        </w:rPr>
        <w:fldChar w:fldCharType="end"/>
      </w:r>
    </w:p>
    <w:p w14:paraId="447C686B" w14:textId="0BB67547" w:rsidR="00B3413E" w:rsidRDefault="00B3413E">
      <w:pPr>
        <w:pStyle w:val="TOC1"/>
        <w:rPr>
          <w:rFonts w:asciiTheme="minorHAnsi" w:eastAsiaTheme="minorEastAsia" w:hAnsiTheme="minorHAnsi" w:cstheme="minorBidi"/>
          <w:b w:val="0"/>
          <w:noProof/>
          <w:kern w:val="2"/>
          <w:sz w:val="22"/>
          <w:szCs w:val="22"/>
          <w:lang w:eastAsia="en-AU"/>
          <w14:ligatures w14:val="standardContextual"/>
        </w:rPr>
      </w:pPr>
      <w:r w:rsidRPr="003E4946">
        <w:rPr>
          <w:noProof/>
          <w:lang w:val="en-US"/>
        </w:rPr>
        <w:t>Appendix 3</w:t>
      </w:r>
      <w:r>
        <w:rPr>
          <w:rFonts w:asciiTheme="minorHAnsi" w:eastAsiaTheme="minorEastAsia" w:hAnsiTheme="minorHAnsi" w:cstheme="minorBidi"/>
          <w:b w:val="0"/>
          <w:noProof/>
          <w:kern w:val="2"/>
          <w:sz w:val="22"/>
          <w:szCs w:val="22"/>
          <w:lang w:eastAsia="en-AU"/>
          <w14:ligatures w14:val="standardContextual"/>
        </w:rPr>
        <w:tab/>
      </w:r>
      <w:r w:rsidRPr="003E4946">
        <w:rPr>
          <w:noProof/>
          <w:lang w:val="en-US"/>
        </w:rPr>
        <w:t>Minutes</w:t>
      </w:r>
      <w:r>
        <w:rPr>
          <w:noProof/>
        </w:rPr>
        <w:tab/>
      </w:r>
      <w:r>
        <w:rPr>
          <w:noProof/>
        </w:rPr>
        <w:fldChar w:fldCharType="begin"/>
      </w:r>
      <w:r>
        <w:rPr>
          <w:noProof/>
        </w:rPr>
        <w:instrText xml:space="preserve"> PAGEREF _Toc204862932 \h </w:instrText>
      </w:r>
      <w:r>
        <w:rPr>
          <w:noProof/>
        </w:rPr>
      </w:r>
      <w:r>
        <w:rPr>
          <w:noProof/>
        </w:rPr>
        <w:fldChar w:fldCharType="separate"/>
      </w:r>
      <w:r>
        <w:rPr>
          <w:noProof/>
        </w:rPr>
        <w:t>20</w:t>
      </w:r>
      <w:r>
        <w:rPr>
          <w:noProof/>
        </w:rPr>
        <w:fldChar w:fldCharType="end"/>
      </w:r>
    </w:p>
    <w:p w14:paraId="6C648618" w14:textId="73BEB6B2" w:rsidR="001749CF" w:rsidRDefault="001749CF" w:rsidP="00783664">
      <w:pPr>
        <w:pStyle w:val="InitialBodyCopy"/>
        <w:pBdr>
          <w:top w:val="single" w:sz="8" w:space="31" w:color="auto"/>
        </w:pBdr>
        <w:spacing w:after="0"/>
        <w:rPr>
          <w:color w:val="FF0000"/>
        </w:rPr>
      </w:pPr>
      <w:r>
        <w:fldChar w:fldCharType="end"/>
      </w:r>
      <w:r>
        <w:rPr>
          <w:color w:val="FF0000"/>
        </w:rPr>
        <w:t xml:space="preserve"> </w:t>
      </w:r>
    </w:p>
    <w:p w14:paraId="67792A99" w14:textId="77777777" w:rsidR="001749CF" w:rsidRDefault="001749CF" w:rsidP="00CA5CEA">
      <w:pPr>
        <w:pStyle w:val="InitialBodyCopy"/>
        <w:pBdr>
          <w:top w:val="single" w:sz="8" w:space="31" w:color="auto"/>
        </w:pBdr>
        <w:spacing w:after="0"/>
        <w:rPr>
          <w:color w:val="FF0000"/>
        </w:rPr>
      </w:pPr>
    </w:p>
    <w:p w14:paraId="4F87FD5F" w14:textId="77777777" w:rsidR="001749CF" w:rsidRDefault="001749CF" w:rsidP="00CA5CEA">
      <w:pPr>
        <w:pStyle w:val="InitialBodyCopy"/>
        <w:pBdr>
          <w:top w:val="single" w:sz="8" w:space="31" w:color="auto"/>
        </w:pBdr>
        <w:spacing w:after="0"/>
      </w:pPr>
    </w:p>
    <w:p w14:paraId="2F0FFB75" w14:textId="77777777" w:rsidR="001749CF" w:rsidRDefault="001749CF"/>
    <w:p w14:paraId="132E7818" w14:textId="77777777" w:rsidR="001749CF" w:rsidRPr="007A6EE0" w:rsidRDefault="001749CF" w:rsidP="00CA5CEA">
      <w:pPr>
        <w:pStyle w:val="InitialTitle"/>
      </w:pPr>
      <w:r>
        <w:br w:type="page"/>
      </w:r>
      <w:bookmarkStart w:id="9" w:name="TofR"/>
      <w:bookmarkStart w:id="10" w:name="_Toc204862908"/>
      <w:bookmarkStart w:id="11" w:name="AllTofR"/>
      <w:bookmarkEnd w:id="7"/>
      <w:bookmarkEnd w:id="9"/>
      <w:r w:rsidRPr="007A6EE0">
        <w:lastRenderedPageBreak/>
        <w:t>Terms of reference</w:t>
      </w:r>
      <w:bookmarkEnd w:id="10"/>
    </w:p>
    <w:p w14:paraId="50CA5FEA" w14:textId="1ED50FBB" w:rsidR="001936C6" w:rsidRDefault="001936C6" w:rsidP="009A57DF">
      <w:pPr>
        <w:pStyle w:val="InitialTofRNumbering"/>
        <w:numPr>
          <w:ilvl w:val="0"/>
          <w:numId w:val="0"/>
        </w:numPr>
        <w:ind w:left="567" w:hanging="567"/>
      </w:pPr>
      <w:r>
        <w:t>That:</w:t>
      </w:r>
    </w:p>
    <w:p w14:paraId="0D7DB079" w14:textId="6D6F49C3" w:rsidR="009A57DF" w:rsidRDefault="009A57DF" w:rsidP="009A57DF">
      <w:pPr>
        <w:pStyle w:val="InitialTofRNumbering"/>
        <w:numPr>
          <w:ilvl w:val="0"/>
          <w:numId w:val="0"/>
        </w:numPr>
        <w:ind w:left="567" w:hanging="567"/>
      </w:pPr>
      <w:r>
        <w:t>(1)</w:t>
      </w:r>
      <w:r>
        <w:tab/>
      </w:r>
      <w:r w:rsidR="00EF1B00">
        <w:t xml:space="preserve">the </w:t>
      </w:r>
      <w:hyperlink r:id="rId13" w:history="1">
        <w:r w:rsidR="00EF1B00" w:rsidRPr="009950AB">
          <w:rPr>
            <w:rStyle w:val="Hyperlink"/>
          </w:rPr>
          <w:t>Local Government Amendment (Elections) Bill 2025</w:t>
        </w:r>
      </w:hyperlink>
      <w:r w:rsidR="00EF1B00">
        <w:t xml:space="preserve"> be referred to the Standing Committee on State Development for inquiry and report. </w:t>
      </w:r>
    </w:p>
    <w:p w14:paraId="78C1FA38" w14:textId="18A5BDF7" w:rsidR="001749CF" w:rsidRDefault="009A57DF" w:rsidP="009A57DF">
      <w:pPr>
        <w:pStyle w:val="InitialTofRNumbering"/>
        <w:numPr>
          <w:ilvl w:val="0"/>
          <w:numId w:val="0"/>
        </w:numPr>
        <w:ind w:left="567" w:hanging="567"/>
      </w:pPr>
      <w:r>
        <w:t>(2)</w:t>
      </w:r>
      <w:r>
        <w:tab/>
        <w:t xml:space="preserve">That </w:t>
      </w:r>
      <w:r w:rsidR="00EF1B00">
        <w:t>the committee report by 4 August 2025.</w:t>
      </w:r>
    </w:p>
    <w:p w14:paraId="44A93DD0" w14:textId="77777777" w:rsidR="001749CF" w:rsidRDefault="001749CF" w:rsidP="00CA5CEA">
      <w:pPr>
        <w:pStyle w:val="InitialTofRNumbering"/>
        <w:numPr>
          <w:ilvl w:val="0"/>
          <w:numId w:val="0"/>
        </w:numPr>
        <w:ind w:left="567" w:hanging="567"/>
      </w:pPr>
    </w:p>
    <w:p w14:paraId="0CE76AD3" w14:textId="77777777" w:rsidR="001341D1" w:rsidRDefault="00DA349B" w:rsidP="00DA349B">
      <w:pPr>
        <w:pStyle w:val="InitialBodyCopy"/>
      </w:pPr>
      <w:r>
        <w:t>The terms of reference for the inquiry were referred to the committee by the Legislative Council on 24 June 2025</w:t>
      </w:r>
      <w:r w:rsidR="00245190">
        <w:t>.</w:t>
      </w:r>
      <w:r w:rsidR="001749CF">
        <w:rPr>
          <w:rStyle w:val="FootnoteReference"/>
        </w:rPr>
        <w:footnoteReference w:id="2"/>
      </w:r>
      <w:bookmarkStart w:id="12" w:name="CommitteeMShip"/>
      <w:bookmarkStart w:id="13" w:name="_Toc455661392"/>
      <w:bookmarkStart w:id="14" w:name="AllCommMShip"/>
      <w:bookmarkEnd w:id="11"/>
      <w:bookmarkEnd w:id="12"/>
    </w:p>
    <w:p w14:paraId="2076BA36" w14:textId="77777777" w:rsidR="001341D1" w:rsidRPr="001341D1" w:rsidRDefault="001341D1" w:rsidP="001341D1"/>
    <w:p w14:paraId="76FBBD54" w14:textId="77777777" w:rsidR="001341D1" w:rsidRPr="001341D1" w:rsidRDefault="001341D1" w:rsidP="001341D1"/>
    <w:p w14:paraId="0966C1E7" w14:textId="77777777" w:rsidR="001341D1" w:rsidRPr="001341D1" w:rsidRDefault="001341D1" w:rsidP="001341D1"/>
    <w:p w14:paraId="41096D02" w14:textId="77777777" w:rsidR="001341D1" w:rsidRPr="001341D1" w:rsidRDefault="001341D1" w:rsidP="001341D1"/>
    <w:p w14:paraId="3925699A" w14:textId="77777777" w:rsidR="001341D1" w:rsidRPr="001341D1" w:rsidRDefault="001341D1" w:rsidP="001341D1"/>
    <w:p w14:paraId="1F1CA846" w14:textId="77777777" w:rsidR="001341D1" w:rsidRPr="001341D1" w:rsidRDefault="001341D1" w:rsidP="001341D1"/>
    <w:p w14:paraId="52D09C1B" w14:textId="77777777" w:rsidR="001341D1" w:rsidRPr="001341D1" w:rsidRDefault="001341D1" w:rsidP="001341D1"/>
    <w:p w14:paraId="602ED41D" w14:textId="77777777" w:rsidR="001341D1" w:rsidRPr="001341D1" w:rsidRDefault="001341D1" w:rsidP="001341D1"/>
    <w:p w14:paraId="40DB14E0" w14:textId="77777777" w:rsidR="001341D1" w:rsidRPr="001341D1" w:rsidRDefault="001341D1" w:rsidP="001341D1"/>
    <w:p w14:paraId="7427A7D3" w14:textId="77777777" w:rsidR="001341D1" w:rsidRPr="001341D1" w:rsidRDefault="001341D1" w:rsidP="001341D1"/>
    <w:p w14:paraId="282817A4" w14:textId="77777777" w:rsidR="001341D1" w:rsidRPr="001341D1" w:rsidRDefault="001341D1" w:rsidP="001341D1"/>
    <w:p w14:paraId="4C64848E" w14:textId="77777777" w:rsidR="001341D1" w:rsidRPr="001341D1" w:rsidRDefault="001341D1" w:rsidP="001341D1"/>
    <w:p w14:paraId="352A585D" w14:textId="77777777" w:rsidR="001341D1" w:rsidRPr="001341D1" w:rsidRDefault="001341D1" w:rsidP="001341D1"/>
    <w:p w14:paraId="15A257AC" w14:textId="77777777" w:rsidR="001341D1" w:rsidRPr="001341D1" w:rsidRDefault="001341D1" w:rsidP="001341D1"/>
    <w:p w14:paraId="6FC9FC68" w14:textId="77777777" w:rsidR="001341D1" w:rsidRPr="001341D1" w:rsidRDefault="001341D1" w:rsidP="001341D1"/>
    <w:p w14:paraId="16ACA7E4" w14:textId="77777777" w:rsidR="001341D1" w:rsidRPr="001341D1" w:rsidRDefault="001341D1" w:rsidP="001341D1"/>
    <w:p w14:paraId="5131C160" w14:textId="77777777" w:rsidR="001341D1" w:rsidRPr="001341D1" w:rsidRDefault="001341D1" w:rsidP="001341D1"/>
    <w:p w14:paraId="77F5E4FF" w14:textId="77777777" w:rsidR="001341D1" w:rsidRPr="001341D1" w:rsidRDefault="001341D1" w:rsidP="001341D1"/>
    <w:p w14:paraId="6B1BB844" w14:textId="77777777" w:rsidR="001341D1" w:rsidRPr="001341D1" w:rsidRDefault="001341D1" w:rsidP="001341D1"/>
    <w:p w14:paraId="385DC060" w14:textId="77777777" w:rsidR="001341D1" w:rsidRPr="001341D1" w:rsidRDefault="001341D1" w:rsidP="001341D1"/>
    <w:p w14:paraId="3645762E" w14:textId="77777777" w:rsidR="001341D1" w:rsidRPr="001341D1" w:rsidRDefault="001341D1" w:rsidP="001341D1"/>
    <w:p w14:paraId="4E0CE030" w14:textId="77777777" w:rsidR="001341D1" w:rsidRPr="001341D1" w:rsidRDefault="001341D1" w:rsidP="001341D1"/>
    <w:p w14:paraId="54D95053" w14:textId="77777777" w:rsidR="001341D1" w:rsidRPr="001341D1" w:rsidRDefault="001341D1" w:rsidP="001341D1"/>
    <w:p w14:paraId="7612D279" w14:textId="77777777" w:rsidR="001341D1" w:rsidRPr="001341D1" w:rsidRDefault="001341D1" w:rsidP="001341D1"/>
    <w:p w14:paraId="5A7EC6D1" w14:textId="77777777" w:rsidR="001341D1" w:rsidRPr="001341D1" w:rsidRDefault="001341D1" w:rsidP="001341D1"/>
    <w:p w14:paraId="67E4EAA8" w14:textId="77777777" w:rsidR="001341D1" w:rsidRPr="001341D1" w:rsidRDefault="001341D1" w:rsidP="001341D1"/>
    <w:p w14:paraId="4BE944ED" w14:textId="77777777" w:rsidR="001341D1" w:rsidRPr="001341D1" w:rsidRDefault="001341D1" w:rsidP="001341D1"/>
    <w:p w14:paraId="371613EC" w14:textId="77777777" w:rsidR="001341D1" w:rsidRPr="001341D1" w:rsidRDefault="001341D1" w:rsidP="001341D1"/>
    <w:p w14:paraId="5997C854" w14:textId="77777777" w:rsidR="001341D1" w:rsidRPr="001341D1" w:rsidRDefault="001341D1" w:rsidP="001341D1"/>
    <w:p w14:paraId="5A44BBCA" w14:textId="77777777" w:rsidR="001341D1" w:rsidRPr="001341D1" w:rsidRDefault="001341D1" w:rsidP="001341D1"/>
    <w:p w14:paraId="02E3D7F2" w14:textId="77777777" w:rsidR="001341D1" w:rsidRPr="001341D1" w:rsidRDefault="001341D1" w:rsidP="001341D1"/>
    <w:p w14:paraId="21EC9200" w14:textId="77777777" w:rsidR="001341D1" w:rsidRPr="001341D1" w:rsidRDefault="001341D1" w:rsidP="001341D1"/>
    <w:p w14:paraId="0ADF3719" w14:textId="77777777" w:rsidR="001341D1" w:rsidRPr="001341D1" w:rsidRDefault="001341D1" w:rsidP="001341D1"/>
    <w:p w14:paraId="3F8011A3" w14:textId="77777777" w:rsidR="001341D1" w:rsidRDefault="001341D1" w:rsidP="00DA349B">
      <w:pPr>
        <w:pStyle w:val="InitialBodyCopy"/>
      </w:pPr>
    </w:p>
    <w:p w14:paraId="70F78356" w14:textId="6276738D" w:rsidR="001341D1" w:rsidRDefault="001341D1" w:rsidP="001341D1">
      <w:pPr>
        <w:pStyle w:val="InitialBodyCopy"/>
        <w:tabs>
          <w:tab w:val="left" w:pos="8130"/>
        </w:tabs>
      </w:pPr>
      <w:r>
        <w:tab/>
      </w:r>
    </w:p>
    <w:p w14:paraId="6317DC30" w14:textId="1D30B75F" w:rsidR="001749CF" w:rsidRDefault="001749CF" w:rsidP="00DA349B">
      <w:pPr>
        <w:pStyle w:val="InitialBodyCopy"/>
      </w:pPr>
      <w:r>
        <w:br w:type="page"/>
      </w:r>
      <w:r w:rsidRPr="003328CF">
        <w:rPr>
          <w:b/>
          <w:sz w:val="40"/>
        </w:rPr>
        <w:lastRenderedPageBreak/>
        <w:t>Committee details</w:t>
      </w:r>
      <w:bookmarkEnd w:id="13"/>
    </w:p>
    <w:tbl>
      <w:tblPr>
        <w:tblW w:w="9639" w:type="dxa"/>
        <w:tblInd w:w="108" w:type="dxa"/>
        <w:tblBorders>
          <w:top w:val="single" w:sz="8" w:space="0" w:color="auto"/>
          <w:bottom w:val="single" w:sz="8" w:space="0" w:color="auto"/>
          <w:insideH w:val="single" w:sz="4" w:space="0" w:color="auto"/>
        </w:tblBorders>
        <w:tblLayout w:type="fixed"/>
        <w:tblLook w:val="0000" w:firstRow="0" w:lastRow="0" w:firstColumn="0" w:lastColumn="0" w:noHBand="0" w:noVBand="0"/>
      </w:tblPr>
      <w:tblGrid>
        <w:gridCol w:w="567"/>
        <w:gridCol w:w="4395"/>
        <w:gridCol w:w="3118"/>
        <w:gridCol w:w="1559"/>
      </w:tblGrid>
      <w:tr w:rsidR="001749CF" w:rsidRPr="00F95F6F" w14:paraId="7DDDC5C9" w14:textId="77777777" w:rsidTr="00CA5CEA">
        <w:tc>
          <w:tcPr>
            <w:tcW w:w="9639" w:type="dxa"/>
            <w:gridSpan w:val="4"/>
            <w:tcBorders>
              <w:top w:val="single" w:sz="8" w:space="0" w:color="auto"/>
              <w:bottom w:val="nil"/>
            </w:tcBorders>
          </w:tcPr>
          <w:p w14:paraId="25671001" w14:textId="77777777" w:rsidR="001749CF" w:rsidRPr="00F95F6F" w:rsidRDefault="001749CF" w:rsidP="00CA5CEA">
            <w:pPr>
              <w:spacing w:before="60" w:after="60"/>
              <w:ind w:left="-108"/>
              <w:rPr>
                <w:b/>
                <w:sz w:val="24"/>
              </w:rPr>
            </w:pPr>
            <w:r>
              <w:rPr>
                <w:b/>
                <w:sz w:val="28"/>
              </w:rPr>
              <w:t>Committee members</w:t>
            </w:r>
          </w:p>
        </w:tc>
      </w:tr>
      <w:tr w:rsidR="001749CF" w:rsidRPr="00B15622" w14:paraId="33B9E15B" w14:textId="77777777" w:rsidTr="00CA5CEA">
        <w:tc>
          <w:tcPr>
            <w:tcW w:w="567" w:type="dxa"/>
            <w:tcBorders>
              <w:top w:val="nil"/>
              <w:bottom w:val="nil"/>
            </w:tcBorders>
          </w:tcPr>
          <w:p w14:paraId="3FF99E8A" w14:textId="77777777" w:rsidR="001749CF" w:rsidRPr="00B15622" w:rsidRDefault="001749CF" w:rsidP="00CA5CEA">
            <w:pPr>
              <w:spacing w:after="120"/>
              <w:rPr>
                <w:sz w:val="24"/>
              </w:rPr>
            </w:pPr>
          </w:p>
        </w:tc>
        <w:tc>
          <w:tcPr>
            <w:tcW w:w="4395" w:type="dxa"/>
          </w:tcPr>
          <w:p w14:paraId="6643EAF9" w14:textId="1F5C927A" w:rsidR="001749CF" w:rsidRPr="00B15622" w:rsidRDefault="001749CF" w:rsidP="00CA5CEA">
            <w:pPr>
              <w:spacing w:before="60" w:after="60"/>
              <w:rPr>
                <w:b/>
                <w:sz w:val="24"/>
              </w:rPr>
            </w:pPr>
            <w:r w:rsidRPr="00B15622">
              <w:rPr>
                <w:b/>
                <w:sz w:val="24"/>
              </w:rPr>
              <w:t>Hon</w:t>
            </w:r>
            <w:r>
              <w:rPr>
                <w:b/>
                <w:sz w:val="24"/>
              </w:rPr>
              <w:t xml:space="preserve"> </w:t>
            </w:r>
            <w:r w:rsidR="003328CF" w:rsidRPr="003328CF">
              <w:rPr>
                <w:b/>
                <w:sz w:val="24"/>
              </w:rPr>
              <w:t xml:space="preserve">Emily Suvaal </w:t>
            </w:r>
            <w:r w:rsidRPr="00B15622">
              <w:rPr>
                <w:b/>
                <w:sz w:val="24"/>
              </w:rPr>
              <w:t>MLC</w:t>
            </w:r>
          </w:p>
        </w:tc>
        <w:tc>
          <w:tcPr>
            <w:tcW w:w="3118" w:type="dxa"/>
            <w:vAlign w:val="center"/>
          </w:tcPr>
          <w:p w14:paraId="569A404D" w14:textId="7C3A9B88" w:rsidR="001749CF" w:rsidRPr="005B1B77" w:rsidRDefault="00946303" w:rsidP="005B1B77">
            <w:pPr>
              <w:spacing w:before="60" w:after="60"/>
              <w:ind w:left="-108"/>
              <w:rPr>
                <w:bCs/>
                <w:sz w:val="24"/>
              </w:rPr>
            </w:pPr>
            <w:r w:rsidRPr="005B1B77">
              <w:rPr>
                <w:bCs/>
                <w:sz w:val="24"/>
              </w:rPr>
              <w:t>A</w:t>
            </w:r>
            <w:r w:rsidR="003328CF" w:rsidRPr="005B1B77">
              <w:rPr>
                <w:bCs/>
                <w:sz w:val="24"/>
              </w:rPr>
              <w:t>ustralian Labor Party</w:t>
            </w:r>
          </w:p>
        </w:tc>
        <w:tc>
          <w:tcPr>
            <w:tcW w:w="1559" w:type="dxa"/>
          </w:tcPr>
          <w:p w14:paraId="76A1AEC0" w14:textId="77777777" w:rsidR="001749CF" w:rsidRPr="00B15622" w:rsidRDefault="001749CF" w:rsidP="00CA5CEA">
            <w:pPr>
              <w:spacing w:before="60" w:after="60"/>
              <w:ind w:left="-108"/>
              <w:rPr>
                <w:i/>
                <w:sz w:val="24"/>
              </w:rPr>
            </w:pPr>
            <w:r w:rsidRPr="00B15622">
              <w:rPr>
                <w:i/>
                <w:sz w:val="24"/>
              </w:rPr>
              <w:t>Chair</w:t>
            </w:r>
          </w:p>
        </w:tc>
      </w:tr>
      <w:tr w:rsidR="001749CF" w:rsidRPr="00B15622" w14:paraId="002771E5" w14:textId="77777777" w:rsidTr="00CA5CEA">
        <w:tc>
          <w:tcPr>
            <w:tcW w:w="567" w:type="dxa"/>
            <w:tcBorders>
              <w:top w:val="nil"/>
              <w:bottom w:val="nil"/>
            </w:tcBorders>
          </w:tcPr>
          <w:p w14:paraId="7D071F38" w14:textId="77777777" w:rsidR="001749CF" w:rsidRPr="00B15622" w:rsidRDefault="001749CF" w:rsidP="00CA5CEA">
            <w:pPr>
              <w:spacing w:after="120"/>
              <w:rPr>
                <w:sz w:val="24"/>
              </w:rPr>
            </w:pPr>
          </w:p>
        </w:tc>
        <w:tc>
          <w:tcPr>
            <w:tcW w:w="4395" w:type="dxa"/>
          </w:tcPr>
          <w:p w14:paraId="1545AC45" w14:textId="750D567F" w:rsidR="001749CF" w:rsidRPr="00B15622" w:rsidRDefault="003328CF" w:rsidP="00CA5CEA">
            <w:pPr>
              <w:spacing w:before="60" w:after="60"/>
              <w:rPr>
                <w:b/>
                <w:sz w:val="24"/>
              </w:rPr>
            </w:pPr>
            <w:r w:rsidRPr="00AB79B0">
              <w:rPr>
                <w:b/>
                <w:sz w:val="24"/>
              </w:rPr>
              <w:t xml:space="preserve">Hon Mark Buttigieg </w:t>
            </w:r>
            <w:r w:rsidR="001749CF" w:rsidRPr="00B15622">
              <w:rPr>
                <w:b/>
                <w:sz w:val="24"/>
              </w:rPr>
              <w:t>MLC</w:t>
            </w:r>
          </w:p>
        </w:tc>
        <w:tc>
          <w:tcPr>
            <w:tcW w:w="3118" w:type="dxa"/>
            <w:vAlign w:val="center"/>
          </w:tcPr>
          <w:p w14:paraId="2CEE8F89" w14:textId="54095E61" w:rsidR="001749CF" w:rsidRPr="005B1B77" w:rsidRDefault="00946303" w:rsidP="00CA5CEA">
            <w:pPr>
              <w:spacing w:before="60" w:after="60"/>
              <w:ind w:left="-108"/>
              <w:rPr>
                <w:bCs/>
                <w:sz w:val="24"/>
              </w:rPr>
            </w:pPr>
            <w:r w:rsidRPr="005B1B77">
              <w:rPr>
                <w:bCs/>
                <w:sz w:val="24"/>
              </w:rPr>
              <w:t>Australian Labor Party</w:t>
            </w:r>
          </w:p>
        </w:tc>
        <w:tc>
          <w:tcPr>
            <w:tcW w:w="1559" w:type="dxa"/>
          </w:tcPr>
          <w:p w14:paraId="570544A6" w14:textId="0DBB000C" w:rsidR="001749CF" w:rsidRPr="00B15622" w:rsidRDefault="001749CF" w:rsidP="00CA5CEA">
            <w:pPr>
              <w:spacing w:before="60" w:after="60"/>
              <w:ind w:left="-108"/>
              <w:rPr>
                <w:i/>
                <w:sz w:val="24"/>
              </w:rPr>
            </w:pPr>
          </w:p>
        </w:tc>
      </w:tr>
      <w:tr w:rsidR="001749CF" w:rsidRPr="00B15622" w14:paraId="7D016D3F" w14:textId="77777777" w:rsidTr="00CA5CEA">
        <w:tc>
          <w:tcPr>
            <w:tcW w:w="567" w:type="dxa"/>
            <w:tcBorders>
              <w:top w:val="nil"/>
              <w:bottom w:val="nil"/>
            </w:tcBorders>
          </w:tcPr>
          <w:p w14:paraId="04490CA7" w14:textId="77777777" w:rsidR="001749CF" w:rsidRPr="00B15622" w:rsidRDefault="001749CF" w:rsidP="00CA5CEA">
            <w:pPr>
              <w:spacing w:after="120"/>
              <w:rPr>
                <w:sz w:val="24"/>
              </w:rPr>
            </w:pPr>
          </w:p>
        </w:tc>
        <w:tc>
          <w:tcPr>
            <w:tcW w:w="4395" w:type="dxa"/>
          </w:tcPr>
          <w:p w14:paraId="01770777" w14:textId="5C992AF4" w:rsidR="001749CF" w:rsidRPr="00B15622" w:rsidRDefault="003328CF" w:rsidP="00CA5CEA">
            <w:pPr>
              <w:spacing w:before="60" w:after="60"/>
              <w:rPr>
                <w:b/>
                <w:sz w:val="24"/>
              </w:rPr>
            </w:pPr>
            <w:r w:rsidRPr="00AB79B0">
              <w:rPr>
                <w:b/>
                <w:sz w:val="24"/>
              </w:rPr>
              <w:t xml:space="preserve">Ms Cate Faehrmann </w:t>
            </w:r>
            <w:r w:rsidR="001749CF" w:rsidRPr="00B15622">
              <w:rPr>
                <w:b/>
                <w:sz w:val="24"/>
              </w:rPr>
              <w:t>MLC</w:t>
            </w:r>
          </w:p>
        </w:tc>
        <w:tc>
          <w:tcPr>
            <w:tcW w:w="3118" w:type="dxa"/>
            <w:vAlign w:val="center"/>
          </w:tcPr>
          <w:p w14:paraId="4E6602D5" w14:textId="08A2989C" w:rsidR="001749CF" w:rsidRPr="005B1B77" w:rsidRDefault="003328CF" w:rsidP="00CA5CEA">
            <w:pPr>
              <w:spacing w:before="60" w:after="60"/>
              <w:ind w:left="-108"/>
              <w:rPr>
                <w:bCs/>
                <w:sz w:val="24"/>
              </w:rPr>
            </w:pPr>
            <w:r w:rsidRPr="005B1B77">
              <w:rPr>
                <w:bCs/>
                <w:sz w:val="24"/>
              </w:rPr>
              <w:t>The Greens</w:t>
            </w:r>
          </w:p>
        </w:tc>
        <w:tc>
          <w:tcPr>
            <w:tcW w:w="1559" w:type="dxa"/>
          </w:tcPr>
          <w:p w14:paraId="3A878B8D" w14:textId="77777777" w:rsidR="001749CF" w:rsidRPr="00B15622" w:rsidRDefault="001749CF" w:rsidP="00CA5CEA">
            <w:pPr>
              <w:spacing w:after="120"/>
              <w:rPr>
                <w:i/>
                <w:iCs/>
                <w:sz w:val="24"/>
              </w:rPr>
            </w:pPr>
          </w:p>
        </w:tc>
      </w:tr>
      <w:tr w:rsidR="001749CF" w:rsidRPr="00B15622" w14:paraId="5B3B5504" w14:textId="77777777" w:rsidTr="00CA5CEA">
        <w:tc>
          <w:tcPr>
            <w:tcW w:w="567" w:type="dxa"/>
            <w:tcBorders>
              <w:top w:val="nil"/>
              <w:bottom w:val="nil"/>
            </w:tcBorders>
          </w:tcPr>
          <w:p w14:paraId="3AC8FF9A" w14:textId="77777777" w:rsidR="001749CF" w:rsidRPr="00B15622" w:rsidRDefault="001749CF" w:rsidP="00CA5CEA">
            <w:pPr>
              <w:spacing w:after="120"/>
              <w:rPr>
                <w:sz w:val="24"/>
              </w:rPr>
            </w:pPr>
          </w:p>
        </w:tc>
        <w:tc>
          <w:tcPr>
            <w:tcW w:w="4395" w:type="dxa"/>
          </w:tcPr>
          <w:p w14:paraId="4C027835" w14:textId="3B8DCF85" w:rsidR="001749CF" w:rsidRPr="00B15622" w:rsidRDefault="001749CF" w:rsidP="00CA5CEA">
            <w:pPr>
              <w:spacing w:before="60" w:after="60"/>
              <w:rPr>
                <w:b/>
                <w:sz w:val="24"/>
              </w:rPr>
            </w:pPr>
            <w:r w:rsidRPr="00B15622">
              <w:rPr>
                <w:b/>
                <w:sz w:val="24"/>
              </w:rPr>
              <w:t xml:space="preserve">Hon </w:t>
            </w:r>
            <w:r w:rsidR="003328CF" w:rsidRPr="00AB79B0">
              <w:rPr>
                <w:b/>
                <w:sz w:val="24"/>
              </w:rPr>
              <w:t>Scott Farlow</w:t>
            </w:r>
            <w:r w:rsidR="00946303">
              <w:rPr>
                <w:b/>
                <w:sz w:val="24"/>
              </w:rPr>
              <w:t xml:space="preserve"> </w:t>
            </w:r>
            <w:r w:rsidRPr="00B15622">
              <w:rPr>
                <w:b/>
                <w:sz w:val="24"/>
              </w:rPr>
              <w:t>MLC</w:t>
            </w:r>
          </w:p>
        </w:tc>
        <w:tc>
          <w:tcPr>
            <w:tcW w:w="3118" w:type="dxa"/>
            <w:vAlign w:val="center"/>
          </w:tcPr>
          <w:p w14:paraId="15CA6B1D" w14:textId="1760A371" w:rsidR="001749CF" w:rsidRPr="005B1B77" w:rsidRDefault="00E636D3" w:rsidP="00CA5CEA">
            <w:pPr>
              <w:spacing w:before="60" w:after="60"/>
              <w:ind w:left="-108"/>
              <w:rPr>
                <w:bCs/>
                <w:sz w:val="24"/>
              </w:rPr>
            </w:pPr>
            <w:r w:rsidRPr="005B1B77">
              <w:rPr>
                <w:bCs/>
                <w:sz w:val="24"/>
              </w:rPr>
              <w:t>Liberal Party</w:t>
            </w:r>
          </w:p>
        </w:tc>
        <w:tc>
          <w:tcPr>
            <w:tcW w:w="1559" w:type="dxa"/>
          </w:tcPr>
          <w:p w14:paraId="117BF38E" w14:textId="77777777" w:rsidR="001749CF" w:rsidRPr="00B15622" w:rsidRDefault="001749CF" w:rsidP="00CA5CEA">
            <w:pPr>
              <w:spacing w:after="120"/>
              <w:rPr>
                <w:sz w:val="24"/>
              </w:rPr>
            </w:pPr>
          </w:p>
        </w:tc>
      </w:tr>
      <w:tr w:rsidR="001749CF" w:rsidRPr="00B15622" w14:paraId="5BABFD25" w14:textId="77777777" w:rsidTr="00CA5CEA">
        <w:tc>
          <w:tcPr>
            <w:tcW w:w="567" w:type="dxa"/>
            <w:tcBorders>
              <w:top w:val="nil"/>
              <w:bottom w:val="nil"/>
            </w:tcBorders>
          </w:tcPr>
          <w:p w14:paraId="0E3970C5" w14:textId="77777777" w:rsidR="001749CF" w:rsidRPr="00B15622" w:rsidRDefault="001749CF" w:rsidP="00CA5CEA">
            <w:pPr>
              <w:spacing w:after="120"/>
              <w:rPr>
                <w:sz w:val="24"/>
              </w:rPr>
            </w:pPr>
          </w:p>
        </w:tc>
        <w:tc>
          <w:tcPr>
            <w:tcW w:w="4395" w:type="dxa"/>
          </w:tcPr>
          <w:p w14:paraId="4CA7E1C6" w14:textId="29D919CF" w:rsidR="001749CF" w:rsidRPr="00B15622" w:rsidRDefault="001749CF" w:rsidP="00CA5CEA">
            <w:pPr>
              <w:spacing w:before="60" w:after="60"/>
              <w:rPr>
                <w:b/>
                <w:sz w:val="24"/>
              </w:rPr>
            </w:pPr>
            <w:r w:rsidRPr="00B15622">
              <w:rPr>
                <w:b/>
                <w:sz w:val="24"/>
              </w:rPr>
              <w:t xml:space="preserve">Hon </w:t>
            </w:r>
            <w:r w:rsidR="00E636D3" w:rsidRPr="00AB79B0">
              <w:rPr>
                <w:b/>
                <w:sz w:val="24"/>
              </w:rPr>
              <w:t>Emma Hurst</w:t>
            </w:r>
            <w:r>
              <w:rPr>
                <w:b/>
                <w:sz w:val="24"/>
              </w:rPr>
              <w:t xml:space="preserve"> </w:t>
            </w:r>
            <w:r w:rsidRPr="00B15622">
              <w:rPr>
                <w:b/>
                <w:sz w:val="24"/>
              </w:rPr>
              <w:t>MLC</w:t>
            </w:r>
          </w:p>
        </w:tc>
        <w:tc>
          <w:tcPr>
            <w:tcW w:w="3118" w:type="dxa"/>
            <w:vAlign w:val="center"/>
          </w:tcPr>
          <w:p w14:paraId="5F8D4936" w14:textId="092FCDBA" w:rsidR="001749CF" w:rsidRPr="005B1B77" w:rsidRDefault="00E636D3" w:rsidP="00CA5CEA">
            <w:pPr>
              <w:spacing w:before="60" w:after="60"/>
              <w:ind w:left="-108"/>
              <w:rPr>
                <w:bCs/>
                <w:sz w:val="24"/>
              </w:rPr>
            </w:pPr>
            <w:r w:rsidRPr="005B1B77">
              <w:rPr>
                <w:bCs/>
                <w:sz w:val="24"/>
              </w:rPr>
              <w:t>Animal Justice Party</w:t>
            </w:r>
          </w:p>
        </w:tc>
        <w:tc>
          <w:tcPr>
            <w:tcW w:w="1559" w:type="dxa"/>
          </w:tcPr>
          <w:p w14:paraId="4A3E861E" w14:textId="77777777" w:rsidR="001749CF" w:rsidRPr="00B15622" w:rsidRDefault="001749CF" w:rsidP="00CA5CEA">
            <w:pPr>
              <w:spacing w:after="120"/>
              <w:rPr>
                <w:sz w:val="24"/>
              </w:rPr>
            </w:pPr>
          </w:p>
        </w:tc>
      </w:tr>
      <w:tr w:rsidR="001749CF" w:rsidRPr="00B15622" w14:paraId="5D2BF3D8" w14:textId="77777777" w:rsidTr="00CA5CEA">
        <w:tc>
          <w:tcPr>
            <w:tcW w:w="567" w:type="dxa"/>
            <w:tcBorders>
              <w:top w:val="nil"/>
              <w:bottom w:val="nil"/>
            </w:tcBorders>
          </w:tcPr>
          <w:p w14:paraId="701B62E2" w14:textId="77777777" w:rsidR="001749CF" w:rsidRPr="00B15622" w:rsidRDefault="001749CF" w:rsidP="00CA5CEA">
            <w:pPr>
              <w:spacing w:after="120"/>
              <w:rPr>
                <w:b/>
                <w:bCs/>
                <w:sz w:val="24"/>
              </w:rPr>
            </w:pPr>
          </w:p>
        </w:tc>
        <w:tc>
          <w:tcPr>
            <w:tcW w:w="4395" w:type="dxa"/>
            <w:tcBorders>
              <w:bottom w:val="single" w:sz="4" w:space="0" w:color="auto"/>
            </w:tcBorders>
            <w:vAlign w:val="center"/>
          </w:tcPr>
          <w:p w14:paraId="65AD6E43" w14:textId="7A18E455" w:rsidR="001749CF" w:rsidRPr="00AB79B0" w:rsidRDefault="001749CF" w:rsidP="00CA5CEA">
            <w:pPr>
              <w:spacing w:before="60" w:after="60"/>
              <w:rPr>
                <w:b/>
                <w:sz w:val="24"/>
              </w:rPr>
            </w:pPr>
            <w:bookmarkStart w:id="15" w:name="CommMshipName"/>
            <w:bookmarkEnd w:id="15"/>
            <w:r w:rsidRPr="00B15622">
              <w:rPr>
                <w:b/>
                <w:sz w:val="24"/>
              </w:rPr>
              <w:t xml:space="preserve">Hon </w:t>
            </w:r>
            <w:r w:rsidR="00E636D3" w:rsidRPr="00AB79B0">
              <w:rPr>
                <w:b/>
                <w:sz w:val="24"/>
              </w:rPr>
              <w:t>Stephen Lawrence</w:t>
            </w:r>
            <w:r>
              <w:rPr>
                <w:b/>
                <w:sz w:val="24"/>
              </w:rPr>
              <w:t xml:space="preserve"> </w:t>
            </w:r>
            <w:r w:rsidRPr="00B15622">
              <w:rPr>
                <w:b/>
                <w:sz w:val="24"/>
              </w:rPr>
              <w:t>MLC</w:t>
            </w:r>
          </w:p>
        </w:tc>
        <w:tc>
          <w:tcPr>
            <w:tcW w:w="3118" w:type="dxa"/>
            <w:tcBorders>
              <w:bottom w:val="single" w:sz="4" w:space="0" w:color="auto"/>
            </w:tcBorders>
            <w:vAlign w:val="center"/>
          </w:tcPr>
          <w:p w14:paraId="496BEB6A" w14:textId="6B3F02FA" w:rsidR="001749CF" w:rsidRPr="005B1B77" w:rsidRDefault="00E636D3" w:rsidP="00CA5CEA">
            <w:pPr>
              <w:spacing w:before="60" w:after="60"/>
              <w:ind w:left="-108"/>
              <w:rPr>
                <w:bCs/>
                <w:sz w:val="24"/>
              </w:rPr>
            </w:pPr>
            <w:bookmarkStart w:id="16" w:name="CommMshipAffiliation"/>
            <w:bookmarkEnd w:id="16"/>
            <w:r w:rsidRPr="005B1B77">
              <w:rPr>
                <w:bCs/>
                <w:sz w:val="24"/>
              </w:rPr>
              <w:t>Australian Labor Party</w:t>
            </w:r>
          </w:p>
        </w:tc>
        <w:tc>
          <w:tcPr>
            <w:tcW w:w="1559" w:type="dxa"/>
            <w:tcBorders>
              <w:bottom w:val="single" w:sz="4" w:space="0" w:color="auto"/>
            </w:tcBorders>
          </w:tcPr>
          <w:p w14:paraId="4C330AA3" w14:textId="77777777" w:rsidR="001749CF" w:rsidRPr="00B15622" w:rsidRDefault="001749CF" w:rsidP="00CA5CEA">
            <w:pPr>
              <w:spacing w:after="120"/>
              <w:rPr>
                <w:b/>
                <w:bCs/>
                <w:i/>
                <w:sz w:val="24"/>
              </w:rPr>
            </w:pPr>
            <w:bookmarkStart w:id="17" w:name="CommMshipTitle"/>
            <w:bookmarkEnd w:id="17"/>
          </w:p>
        </w:tc>
      </w:tr>
      <w:tr w:rsidR="00E636D3" w:rsidRPr="00B15622" w14:paraId="68A9B5CD" w14:textId="77777777" w:rsidTr="00CA5CEA">
        <w:tc>
          <w:tcPr>
            <w:tcW w:w="567" w:type="dxa"/>
            <w:tcBorders>
              <w:top w:val="nil"/>
              <w:bottom w:val="nil"/>
            </w:tcBorders>
          </w:tcPr>
          <w:p w14:paraId="7FCC276D" w14:textId="77777777" w:rsidR="00E636D3" w:rsidRPr="00B15622" w:rsidRDefault="00E636D3" w:rsidP="00CA5CEA">
            <w:pPr>
              <w:spacing w:after="120"/>
              <w:rPr>
                <w:b/>
                <w:bCs/>
                <w:sz w:val="24"/>
              </w:rPr>
            </w:pPr>
          </w:p>
        </w:tc>
        <w:tc>
          <w:tcPr>
            <w:tcW w:w="4395" w:type="dxa"/>
            <w:tcBorders>
              <w:bottom w:val="single" w:sz="4" w:space="0" w:color="auto"/>
            </w:tcBorders>
            <w:vAlign w:val="center"/>
          </w:tcPr>
          <w:p w14:paraId="56116CF1" w14:textId="0CC90003" w:rsidR="00E636D3" w:rsidRPr="00B15622" w:rsidRDefault="00A54344" w:rsidP="00CA5CEA">
            <w:pPr>
              <w:spacing w:before="60" w:after="60"/>
              <w:rPr>
                <w:b/>
                <w:sz w:val="24"/>
              </w:rPr>
            </w:pPr>
            <w:r>
              <w:rPr>
                <w:b/>
                <w:sz w:val="24"/>
              </w:rPr>
              <w:t xml:space="preserve">Hon </w:t>
            </w:r>
            <w:r w:rsidR="00FC6210" w:rsidRPr="00AB79B0">
              <w:rPr>
                <w:b/>
                <w:sz w:val="24"/>
              </w:rPr>
              <w:t>Nichole Overall</w:t>
            </w:r>
            <w:r w:rsidR="005B1B77">
              <w:rPr>
                <w:b/>
                <w:sz w:val="24"/>
              </w:rPr>
              <w:t xml:space="preserve"> MLC</w:t>
            </w:r>
            <w:r w:rsidR="00AB79B0" w:rsidRPr="00AB79B0">
              <w:rPr>
                <w:b/>
                <w:sz w:val="24"/>
              </w:rPr>
              <w:t>*</w:t>
            </w:r>
          </w:p>
        </w:tc>
        <w:tc>
          <w:tcPr>
            <w:tcW w:w="3118" w:type="dxa"/>
            <w:tcBorders>
              <w:bottom w:val="single" w:sz="4" w:space="0" w:color="auto"/>
            </w:tcBorders>
            <w:vAlign w:val="center"/>
          </w:tcPr>
          <w:p w14:paraId="758D4C90" w14:textId="061683E3" w:rsidR="00E636D3" w:rsidRPr="005B1B77" w:rsidRDefault="00FC6210" w:rsidP="00CA5CEA">
            <w:pPr>
              <w:spacing w:before="60" w:after="60"/>
              <w:ind w:left="-108"/>
              <w:rPr>
                <w:bCs/>
                <w:sz w:val="24"/>
              </w:rPr>
            </w:pPr>
            <w:r w:rsidRPr="005B1B77">
              <w:rPr>
                <w:bCs/>
                <w:sz w:val="24"/>
              </w:rPr>
              <w:t>The Nationals</w:t>
            </w:r>
          </w:p>
        </w:tc>
        <w:tc>
          <w:tcPr>
            <w:tcW w:w="1559" w:type="dxa"/>
            <w:tcBorders>
              <w:bottom w:val="single" w:sz="4" w:space="0" w:color="auto"/>
            </w:tcBorders>
          </w:tcPr>
          <w:p w14:paraId="48BF298C" w14:textId="77777777" w:rsidR="00E636D3" w:rsidRPr="00B15622" w:rsidRDefault="00E636D3" w:rsidP="00CA5CEA">
            <w:pPr>
              <w:spacing w:after="120"/>
              <w:rPr>
                <w:b/>
                <w:bCs/>
                <w:i/>
                <w:sz w:val="24"/>
              </w:rPr>
            </w:pPr>
          </w:p>
        </w:tc>
      </w:tr>
      <w:tr w:rsidR="00E636D3" w:rsidRPr="00B15622" w14:paraId="5CC0BC95" w14:textId="77777777" w:rsidTr="00CA5CEA">
        <w:tc>
          <w:tcPr>
            <w:tcW w:w="567" w:type="dxa"/>
            <w:tcBorders>
              <w:top w:val="nil"/>
              <w:bottom w:val="nil"/>
            </w:tcBorders>
          </w:tcPr>
          <w:p w14:paraId="51B0606C" w14:textId="77777777" w:rsidR="00E636D3" w:rsidRPr="00B15622" w:rsidRDefault="00E636D3" w:rsidP="00CA5CEA">
            <w:pPr>
              <w:spacing w:after="120"/>
              <w:rPr>
                <w:b/>
                <w:bCs/>
                <w:sz w:val="24"/>
              </w:rPr>
            </w:pPr>
          </w:p>
        </w:tc>
        <w:tc>
          <w:tcPr>
            <w:tcW w:w="4395" w:type="dxa"/>
            <w:tcBorders>
              <w:bottom w:val="single" w:sz="4" w:space="0" w:color="auto"/>
            </w:tcBorders>
            <w:vAlign w:val="center"/>
          </w:tcPr>
          <w:p w14:paraId="766FFF19" w14:textId="1C86D2BA" w:rsidR="00E636D3" w:rsidRPr="00B15622" w:rsidRDefault="005B1B77" w:rsidP="00CA5CEA">
            <w:pPr>
              <w:spacing w:before="60" w:after="60"/>
              <w:rPr>
                <w:b/>
                <w:sz w:val="24"/>
              </w:rPr>
            </w:pPr>
            <w:r>
              <w:rPr>
                <w:b/>
                <w:sz w:val="24"/>
              </w:rPr>
              <w:t xml:space="preserve">Hon </w:t>
            </w:r>
            <w:r w:rsidR="00FC6210" w:rsidRPr="00AB79B0">
              <w:rPr>
                <w:b/>
                <w:sz w:val="24"/>
              </w:rPr>
              <w:t>Peter Primrose</w:t>
            </w:r>
            <w:r>
              <w:rPr>
                <w:b/>
                <w:sz w:val="24"/>
              </w:rPr>
              <w:t xml:space="preserve"> MLC</w:t>
            </w:r>
          </w:p>
        </w:tc>
        <w:tc>
          <w:tcPr>
            <w:tcW w:w="3118" w:type="dxa"/>
            <w:tcBorders>
              <w:bottom w:val="single" w:sz="4" w:space="0" w:color="auto"/>
            </w:tcBorders>
            <w:vAlign w:val="center"/>
          </w:tcPr>
          <w:p w14:paraId="419A698D" w14:textId="12740FF2" w:rsidR="00E636D3" w:rsidRPr="005B1B77" w:rsidRDefault="00FC6210" w:rsidP="00CA5CEA">
            <w:pPr>
              <w:spacing w:before="60" w:after="60"/>
              <w:ind w:left="-108"/>
              <w:rPr>
                <w:bCs/>
                <w:sz w:val="24"/>
              </w:rPr>
            </w:pPr>
            <w:r w:rsidRPr="005B1B77">
              <w:rPr>
                <w:bCs/>
                <w:sz w:val="24"/>
              </w:rPr>
              <w:t>Australian Labor Party</w:t>
            </w:r>
          </w:p>
        </w:tc>
        <w:tc>
          <w:tcPr>
            <w:tcW w:w="1559" w:type="dxa"/>
            <w:tcBorders>
              <w:bottom w:val="single" w:sz="4" w:space="0" w:color="auto"/>
            </w:tcBorders>
          </w:tcPr>
          <w:p w14:paraId="5BD02FA5" w14:textId="77777777" w:rsidR="00E636D3" w:rsidRPr="00B15622" w:rsidRDefault="00E636D3" w:rsidP="00CA5CEA">
            <w:pPr>
              <w:spacing w:after="120"/>
              <w:rPr>
                <w:b/>
                <w:bCs/>
                <w:i/>
                <w:sz w:val="24"/>
              </w:rPr>
            </w:pPr>
          </w:p>
        </w:tc>
      </w:tr>
      <w:tr w:rsidR="001749CF" w:rsidRPr="00B15622" w14:paraId="7B790B61" w14:textId="77777777" w:rsidTr="00CA5CEA">
        <w:tc>
          <w:tcPr>
            <w:tcW w:w="567" w:type="dxa"/>
            <w:tcBorders>
              <w:top w:val="nil"/>
              <w:bottom w:val="nil"/>
            </w:tcBorders>
          </w:tcPr>
          <w:p w14:paraId="7A367D22" w14:textId="77777777" w:rsidR="001749CF" w:rsidRPr="00B15622" w:rsidRDefault="001749CF" w:rsidP="00CA5CEA">
            <w:pPr>
              <w:spacing w:after="120"/>
              <w:rPr>
                <w:b/>
                <w:bCs/>
                <w:sz w:val="24"/>
              </w:rPr>
            </w:pPr>
          </w:p>
        </w:tc>
        <w:tc>
          <w:tcPr>
            <w:tcW w:w="4395" w:type="dxa"/>
            <w:tcBorders>
              <w:top w:val="single" w:sz="4" w:space="0" w:color="auto"/>
              <w:bottom w:val="nil"/>
            </w:tcBorders>
            <w:vAlign w:val="center"/>
          </w:tcPr>
          <w:p w14:paraId="176B6F20" w14:textId="0C0AF981" w:rsidR="003328CF" w:rsidRPr="00B15622" w:rsidRDefault="003328CF" w:rsidP="00D31660">
            <w:pPr>
              <w:spacing w:before="60" w:after="60"/>
              <w:rPr>
                <w:b/>
                <w:sz w:val="24"/>
              </w:rPr>
            </w:pPr>
          </w:p>
        </w:tc>
        <w:tc>
          <w:tcPr>
            <w:tcW w:w="3118" w:type="dxa"/>
            <w:tcBorders>
              <w:top w:val="single" w:sz="4" w:space="0" w:color="auto"/>
              <w:bottom w:val="nil"/>
            </w:tcBorders>
            <w:vAlign w:val="center"/>
          </w:tcPr>
          <w:p w14:paraId="0F92D626" w14:textId="77777777" w:rsidR="001749CF" w:rsidRPr="00B15622" w:rsidRDefault="001749CF" w:rsidP="00CA5CEA">
            <w:pPr>
              <w:spacing w:before="60" w:after="60"/>
              <w:ind w:left="-108"/>
              <w:rPr>
                <w:sz w:val="24"/>
              </w:rPr>
            </w:pPr>
          </w:p>
        </w:tc>
        <w:tc>
          <w:tcPr>
            <w:tcW w:w="1559" w:type="dxa"/>
            <w:tcBorders>
              <w:top w:val="single" w:sz="4" w:space="0" w:color="auto"/>
              <w:bottom w:val="nil"/>
            </w:tcBorders>
          </w:tcPr>
          <w:p w14:paraId="0F2E3A23" w14:textId="77777777" w:rsidR="001749CF" w:rsidRPr="00B15622" w:rsidRDefault="001749CF" w:rsidP="00CA5CEA">
            <w:pPr>
              <w:spacing w:after="120"/>
              <w:rPr>
                <w:b/>
                <w:bCs/>
                <w:i/>
                <w:sz w:val="24"/>
              </w:rPr>
            </w:pPr>
          </w:p>
        </w:tc>
      </w:tr>
      <w:tr w:rsidR="001749CF" w:rsidRPr="00F95F6F" w14:paraId="0FE7BA01" w14:textId="77777777" w:rsidTr="00CA5CEA">
        <w:tc>
          <w:tcPr>
            <w:tcW w:w="9639" w:type="dxa"/>
            <w:gridSpan w:val="4"/>
            <w:tcBorders>
              <w:top w:val="nil"/>
              <w:bottom w:val="nil"/>
            </w:tcBorders>
          </w:tcPr>
          <w:p w14:paraId="6DB6910E" w14:textId="77777777" w:rsidR="001749CF" w:rsidRPr="00F95F6F" w:rsidRDefault="001749CF" w:rsidP="00CA5CEA">
            <w:pPr>
              <w:spacing w:before="60" w:after="60"/>
              <w:ind w:left="-108"/>
              <w:rPr>
                <w:b/>
                <w:sz w:val="24"/>
              </w:rPr>
            </w:pPr>
            <w:r w:rsidRPr="00C33032">
              <w:rPr>
                <w:b/>
                <w:sz w:val="28"/>
              </w:rPr>
              <w:t>Contact details</w:t>
            </w:r>
          </w:p>
        </w:tc>
      </w:tr>
      <w:tr w:rsidR="001749CF" w:rsidRPr="00B15622" w14:paraId="7FD74ECC" w14:textId="77777777" w:rsidTr="00CA5CEA">
        <w:tc>
          <w:tcPr>
            <w:tcW w:w="567" w:type="dxa"/>
            <w:tcBorders>
              <w:top w:val="nil"/>
              <w:bottom w:val="nil"/>
            </w:tcBorders>
          </w:tcPr>
          <w:p w14:paraId="47D76BD7" w14:textId="77777777" w:rsidR="001749CF" w:rsidRPr="00B15622" w:rsidRDefault="001749CF" w:rsidP="00CA5CEA">
            <w:pPr>
              <w:spacing w:before="60" w:after="60"/>
              <w:ind w:left="-108"/>
              <w:rPr>
                <w:b/>
                <w:bCs/>
                <w:sz w:val="24"/>
              </w:rPr>
            </w:pPr>
          </w:p>
        </w:tc>
        <w:tc>
          <w:tcPr>
            <w:tcW w:w="4395" w:type="dxa"/>
            <w:vAlign w:val="center"/>
          </w:tcPr>
          <w:p w14:paraId="2E50E8C7" w14:textId="77777777" w:rsidR="001749CF" w:rsidRDefault="001749CF" w:rsidP="00CA5CEA">
            <w:pPr>
              <w:spacing w:before="60" w:after="60"/>
            </w:pPr>
            <w:r>
              <w:rPr>
                <w:b/>
                <w:sz w:val="24"/>
              </w:rPr>
              <w:t>Website</w:t>
            </w:r>
            <w:r w:rsidRPr="00F95F6F">
              <w:rPr>
                <w:b/>
                <w:sz w:val="24"/>
              </w:rPr>
              <w:t xml:space="preserve"> </w:t>
            </w:r>
          </w:p>
        </w:tc>
        <w:tc>
          <w:tcPr>
            <w:tcW w:w="4677" w:type="dxa"/>
            <w:gridSpan w:val="2"/>
            <w:vAlign w:val="center"/>
          </w:tcPr>
          <w:p w14:paraId="70FEF3AE" w14:textId="5E2A9990" w:rsidR="001749CF" w:rsidRPr="00C94909" w:rsidRDefault="0051379F" w:rsidP="00CA5CEA">
            <w:pPr>
              <w:spacing w:before="60" w:after="60"/>
              <w:ind w:left="-108"/>
              <w:rPr>
                <w:iCs/>
                <w:sz w:val="24"/>
              </w:rPr>
            </w:pPr>
            <w:hyperlink r:id="rId14" w:history="1">
              <w:r w:rsidR="005756A1" w:rsidRPr="00C94909">
                <w:rPr>
                  <w:rStyle w:val="Hyperlink"/>
                  <w:iCs/>
                  <w:color w:val="000000" w:themeColor="text1"/>
                  <w:sz w:val="24"/>
                  <w:u w:val="none"/>
                </w:rPr>
                <w:t>www.parliament.nsw.gov.au/committees/</w:t>
              </w:r>
            </w:hyperlink>
          </w:p>
        </w:tc>
      </w:tr>
      <w:tr w:rsidR="001749CF" w:rsidRPr="00B15622" w14:paraId="01A9E004" w14:textId="77777777" w:rsidTr="00CA5CEA">
        <w:tc>
          <w:tcPr>
            <w:tcW w:w="567" w:type="dxa"/>
            <w:tcBorders>
              <w:top w:val="nil"/>
              <w:bottom w:val="nil"/>
            </w:tcBorders>
          </w:tcPr>
          <w:p w14:paraId="01F6DA3B" w14:textId="77777777" w:rsidR="001749CF" w:rsidRPr="00F95F6F" w:rsidRDefault="001749CF" w:rsidP="00CA5CEA">
            <w:pPr>
              <w:spacing w:before="60" w:after="60"/>
              <w:ind w:left="-108"/>
              <w:rPr>
                <w:b/>
                <w:sz w:val="24"/>
              </w:rPr>
            </w:pPr>
          </w:p>
        </w:tc>
        <w:tc>
          <w:tcPr>
            <w:tcW w:w="4395" w:type="dxa"/>
            <w:vAlign w:val="center"/>
          </w:tcPr>
          <w:p w14:paraId="761EAF1F" w14:textId="77777777" w:rsidR="001749CF" w:rsidRPr="00F95F6F" w:rsidRDefault="001749CF" w:rsidP="00CA5CEA">
            <w:pPr>
              <w:spacing w:before="60" w:after="60"/>
              <w:rPr>
                <w:b/>
                <w:sz w:val="24"/>
              </w:rPr>
            </w:pPr>
            <w:r w:rsidRPr="00F95F6F">
              <w:rPr>
                <w:b/>
                <w:sz w:val="24"/>
              </w:rPr>
              <w:t>Email</w:t>
            </w:r>
          </w:p>
        </w:tc>
        <w:tc>
          <w:tcPr>
            <w:tcW w:w="4677" w:type="dxa"/>
            <w:gridSpan w:val="2"/>
            <w:vAlign w:val="center"/>
          </w:tcPr>
          <w:p w14:paraId="1231201E" w14:textId="6BBB2B5A" w:rsidR="001749CF" w:rsidRPr="00C94909" w:rsidRDefault="00C94909" w:rsidP="00CA5CEA">
            <w:pPr>
              <w:spacing w:before="60" w:after="60"/>
              <w:ind w:left="-108"/>
              <w:rPr>
                <w:iCs/>
                <w:sz w:val="24"/>
              </w:rPr>
            </w:pPr>
            <w:r>
              <w:rPr>
                <w:iCs/>
                <w:sz w:val="24"/>
              </w:rPr>
              <w:t>state.development@parliament.nsw.gov.au</w:t>
            </w:r>
          </w:p>
        </w:tc>
      </w:tr>
      <w:tr w:rsidR="001749CF" w:rsidRPr="00B15622" w14:paraId="03B45830" w14:textId="77777777" w:rsidTr="00CA5CEA">
        <w:tc>
          <w:tcPr>
            <w:tcW w:w="567" w:type="dxa"/>
            <w:tcBorders>
              <w:top w:val="nil"/>
              <w:bottom w:val="single" w:sz="8" w:space="0" w:color="auto"/>
            </w:tcBorders>
          </w:tcPr>
          <w:p w14:paraId="6D03A702" w14:textId="77777777" w:rsidR="001749CF" w:rsidRPr="00F95F6F" w:rsidRDefault="001749CF" w:rsidP="00CA5CEA">
            <w:pPr>
              <w:spacing w:before="60" w:after="60"/>
              <w:ind w:left="-108"/>
              <w:rPr>
                <w:b/>
                <w:sz w:val="24"/>
              </w:rPr>
            </w:pPr>
          </w:p>
        </w:tc>
        <w:tc>
          <w:tcPr>
            <w:tcW w:w="4395" w:type="dxa"/>
            <w:vAlign w:val="center"/>
          </w:tcPr>
          <w:p w14:paraId="402AE25A" w14:textId="77777777" w:rsidR="001749CF" w:rsidRPr="00F95F6F" w:rsidRDefault="001749CF" w:rsidP="00CA5CEA">
            <w:pPr>
              <w:spacing w:before="60" w:after="60"/>
              <w:rPr>
                <w:b/>
                <w:sz w:val="24"/>
              </w:rPr>
            </w:pPr>
            <w:r w:rsidRPr="00F95F6F">
              <w:rPr>
                <w:b/>
                <w:sz w:val="24"/>
              </w:rPr>
              <w:t>Telephone</w:t>
            </w:r>
          </w:p>
        </w:tc>
        <w:tc>
          <w:tcPr>
            <w:tcW w:w="4677" w:type="dxa"/>
            <w:gridSpan w:val="2"/>
            <w:vAlign w:val="center"/>
          </w:tcPr>
          <w:p w14:paraId="483A67FE" w14:textId="1F86CE29" w:rsidR="001749CF" w:rsidRPr="00C94909" w:rsidRDefault="00C94909" w:rsidP="00CA5CEA">
            <w:pPr>
              <w:spacing w:before="60" w:after="60"/>
              <w:ind w:left="-108"/>
              <w:rPr>
                <w:iCs/>
                <w:sz w:val="24"/>
              </w:rPr>
            </w:pPr>
            <w:r>
              <w:rPr>
                <w:iCs/>
                <w:sz w:val="24"/>
              </w:rPr>
              <w:t>(02) 9230 30</w:t>
            </w:r>
            <w:r w:rsidR="004C32D3">
              <w:rPr>
                <w:iCs/>
                <w:sz w:val="24"/>
              </w:rPr>
              <w:t>81</w:t>
            </w:r>
          </w:p>
        </w:tc>
      </w:tr>
    </w:tbl>
    <w:p w14:paraId="5551657B" w14:textId="77777777" w:rsidR="001749CF" w:rsidRDefault="001749CF" w:rsidP="00CA5CEA"/>
    <w:p w14:paraId="2EAEF481" w14:textId="77777777" w:rsidR="001749CF" w:rsidRDefault="001749CF" w:rsidP="00CA5CEA"/>
    <w:p w14:paraId="08E6C405" w14:textId="5CDADFCD" w:rsidR="001749CF" w:rsidRPr="00093D15" w:rsidRDefault="00D31660" w:rsidP="00093D15">
      <w:pPr>
        <w:spacing w:before="60" w:after="60"/>
        <w:ind w:left="142" w:hanging="142"/>
        <w:jc w:val="both"/>
        <w:rPr>
          <w:sz w:val="24"/>
          <w:szCs w:val="24"/>
        </w:rPr>
      </w:pPr>
      <w:r w:rsidRPr="00D31660">
        <w:rPr>
          <w:sz w:val="24"/>
          <w:szCs w:val="24"/>
        </w:rPr>
        <w:t xml:space="preserve">* </w:t>
      </w:r>
      <w:r w:rsidR="000946E7">
        <w:rPr>
          <w:sz w:val="24"/>
          <w:szCs w:val="24"/>
        </w:rPr>
        <w:t>The Hon</w:t>
      </w:r>
      <w:r w:rsidRPr="00D31660">
        <w:rPr>
          <w:sz w:val="24"/>
          <w:szCs w:val="24"/>
        </w:rPr>
        <w:t xml:space="preserve"> Nichole Overall MLC substituted for </w:t>
      </w:r>
      <w:r w:rsidR="002A4D64">
        <w:rPr>
          <w:sz w:val="24"/>
          <w:szCs w:val="24"/>
        </w:rPr>
        <w:t>the Hon</w:t>
      </w:r>
      <w:r w:rsidRPr="00D31660">
        <w:rPr>
          <w:sz w:val="24"/>
          <w:szCs w:val="24"/>
        </w:rPr>
        <w:t xml:space="preserve"> Scott</w:t>
      </w:r>
      <w:r>
        <w:rPr>
          <w:sz w:val="24"/>
          <w:szCs w:val="24"/>
        </w:rPr>
        <w:t xml:space="preserve"> </w:t>
      </w:r>
      <w:r w:rsidRPr="00D31660">
        <w:rPr>
          <w:sz w:val="24"/>
          <w:szCs w:val="24"/>
        </w:rPr>
        <w:t>Barrett MLC from 1 July 2025 for the</w:t>
      </w:r>
      <w:r w:rsidR="00093D15">
        <w:rPr>
          <w:sz w:val="24"/>
          <w:szCs w:val="24"/>
        </w:rPr>
        <w:br/>
      </w:r>
      <w:r w:rsidRPr="00D31660">
        <w:rPr>
          <w:sz w:val="24"/>
          <w:szCs w:val="24"/>
        </w:rPr>
        <w:t>duration of the inquir</w:t>
      </w:r>
      <w:r>
        <w:rPr>
          <w:sz w:val="24"/>
          <w:szCs w:val="24"/>
        </w:rPr>
        <w:t>y.</w:t>
      </w:r>
    </w:p>
    <w:p w14:paraId="17FAAE6A" w14:textId="77777777" w:rsidR="001749CF" w:rsidRDefault="001749CF" w:rsidP="00CA5CEA"/>
    <w:p w14:paraId="0701CDA3" w14:textId="77777777" w:rsidR="001749CF" w:rsidRDefault="001749CF" w:rsidP="00CA5CEA"/>
    <w:p w14:paraId="6B3A915F" w14:textId="77777777" w:rsidR="001749CF" w:rsidRDefault="001749CF" w:rsidP="00CA5CEA"/>
    <w:p w14:paraId="40E7DB54" w14:textId="77777777" w:rsidR="001749CF" w:rsidRDefault="001749CF" w:rsidP="00CA5CEA"/>
    <w:p w14:paraId="19D5FC0F" w14:textId="77777777" w:rsidR="001749CF" w:rsidRDefault="001749CF" w:rsidP="00CA5CEA"/>
    <w:p w14:paraId="41339D6C" w14:textId="77777777" w:rsidR="001749CF" w:rsidRDefault="001749CF" w:rsidP="00CA5CEA"/>
    <w:p w14:paraId="742B0722" w14:textId="77777777" w:rsidR="001749CF" w:rsidRDefault="001749CF" w:rsidP="00CA5CEA"/>
    <w:p w14:paraId="31BD8775" w14:textId="77777777" w:rsidR="001749CF" w:rsidRDefault="001749CF" w:rsidP="00CA5CEA"/>
    <w:p w14:paraId="6867959B" w14:textId="77777777" w:rsidR="00356C42" w:rsidRDefault="00356C42" w:rsidP="00CA5CEA"/>
    <w:p w14:paraId="73409905" w14:textId="77777777" w:rsidR="00356C42" w:rsidRDefault="00356C42" w:rsidP="00CA5CEA"/>
    <w:p w14:paraId="4F0260C1" w14:textId="77777777" w:rsidR="001749CF" w:rsidRDefault="001749CF" w:rsidP="00CA5CEA"/>
    <w:p w14:paraId="2946B05E" w14:textId="77777777" w:rsidR="001749CF" w:rsidRPr="00BA1C91" w:rsidRDefault="001749CF" w:rsidP="00CA5CEA">
      <w:pPr>
        <w:rPr>
          <w:b/>
          <w:bCs/>
          <w:sz w:val="28"/>
          <w:szCs w:val="28"/>
        </w:rPr>
      </w:pPr>
      <w:r w:rsidRPr="00BA1C91">
        <w:rPr>
          <w:b/>
          <w:bCs/>
          <w:sz w:val="28"/>
          <w:szCs w:val="28"/>
        </w:rPr>
        <w:t>Secretariat</w:t>
      </w:r>
    </w:p>
    <w:p w14:paraId="17E8E157" w14:textId="0267A047" w:rsidR="001749CF" w:rsidRDefault="00C94909" w:rsidP="00CA5CEA">
      <w:pPr>
        <w:spacing w:before="60" w:after="60"/>
        <w:rPr>
          <w:sz w:val="24"/>
          <w:szCs w:val="24"/>
        </w:rPr>
      </w:pPr>
      <w:r>
        <w:rPr>
          <w:sz w:val="24"/>
          <w:szCs w:val="24"/>
        </w:rPr>
        <w:t>Rhea Goundar</w:t>
      </w:r>
      <w:r w:rsidR="001749CF">
        <w:rPr>
          <w:sz w:val="24"/>
          <w:szCs w:val="24"/>
        </w:rPr>
        <w:t>, Principal Council Officer</w:t>
      </w:r>
    </w:p>
    <w:p w14:paraId="58C0A58D" w14:textId="458F2CBC" w:rsidR="001749CF" w:rsidRDefault="00C94909" w:rsidP="00CA5CEA">
      <w:pPr>
        <w:spacing w:before="60" w:after="60"/>
        <w:rPr>
          <w:sz w:val="24"/>
          <w:szCs w:val="24"/>
        </w:rPr>
      </w:pPr>
      <w:r>
        <w:rPr>
          <w:sz w:val="24"/>
          <w:szCs w:val="24"/>
        </w:rPr>
        <w:t>Courtne</w:t>
      </w:r>
      <w:r w:rsidR="005E0A6F">
        <w:rPr>
          <w:sz w:val="24"/>
          <w:szCs w:val="24"/>
        </w:rPr>
        <w:t>y Jade Goodman</w:t>
      </w:r>
      <w:r w:rsidR="001749CF">
        <w:rPr>
          <w:sz w:val="24"/>
          <w:szCs w:val="24"/>
        </w:rPr>
        <w:t>, Administration Officer</w:t>
      </w:r>
    </w:p>
    <w:p w14:paraId="719BE730" w14:textId="535E8F5E" w:rsidR="001749CF" w:rsidRDefault="005E0A6F" w:rsidP="00CA5CEA">
      <w:pPr>
        <w:spacing w:before="60" w:after="60"/>
        <w:rPr>
          <w:sz w:val="24"/>
          <w:szCs w:val="24"/>
        </w:rPr>
      </w:pPr>
      <w:r>
        <w:rPr>
          <w:sz w:val="24"/>
          <w:szCs w:val="24"/>
        </w:rPr>
        <w:t>Madeleine Dowd</w:t>
      </w:r>
      <w:r w:rsidR="001749CF">
        <w:rPr>
          <w:sz w:val="24"/>
          <w:szCs w:val="24"/>
        </w:rPr>
        <w:t>, Director</w:t>
      </w:r>
    </w:p>
    <w:p w14:paraId="05011BE5" w14:textId="77777777" w:rsidR="001749CF" w:rsidRPr="005F304E" w:rsidRDefault="001749CF" w:rsidP="00CA5CEA">
      <w:pPr>
        <w:spacing w:before="120" w:after="120"/>
        <w:rPr>
          <w:b/>
          <w:bCs/>
          <w:sz w:val="24"/>
          <w:szCs w:val="24"/>
        </w:rPr>
      </w:pPr>
      <w:r>
        <w:rPr>
          <w:sz w:val="24"/>
          <w:szCs w:val="24"/>
        </w:rPr>
        <w:t xml:space="preserve"> </w:t>
      </w:r>
      <w:r>
        <w:br w:type="page"/>
      </w:r>
    </w:p>
    <w:p w14:paraId="1697D29F" w14:textId="77777777" w:rsidR="001749CF" w:rsidRDefault="001749CF" w:rsidP="00CA5CEA">
      <w:pPr>
        <w:pStyle w:val="InitialTitle"/>
      </w:pPr>
      <w:bookmarkStart w:id="18" w:name="_Toc455661393"/>
      <w:bookmarkStart w:id="19" w:name="_Toc204862909"/>
      <w:r>
        <w:lastRenderedPageBreak/>
        <w:t>Chair’s foreword</w:t>
      </w:r>
      <w:bookmarkEnd w:id="18"/>
      <w:bookmarkEnd w:id="19"/>
    </w:p>
    <w:p w14:paraId="4DCF6374" w14:textId="77777777" w:rsidR="00425E11" w:rsidRPr="00425E11" w:rsidRDefault="00425E11" w:rsidP="00425E11">
      <w:pPr>
        <w:pStyle w:val="BodyCopy"/>
        <w:jc w:val="both"/>
        <w:rPr>
          <w:color w:val="000000" w:themeColor="text1"/>
        </w:rPr>
      </w:pPr>
      <w:r w:rsidRPr="00425E11">
        <w:rPr>
          <w:color w:val="000000" w:themeColor="text1"/>
        </w:rPr>
        <w:t>On 24 June 2025, the Legislative Council referred the Local Government Amendment (Elections) Bill 2025 to the Standing Committee on State Development for inquiry and report by 4 August 2025.</w:t>
      </w:r>
    </w:p>
    <w:p w14:paraId="2827347B" w14:textId="77777777" w:rsidR="00425E11" w:rsidRPr="00425E11" w:rsidRDefault="00425E11" w:rsidP="00425E11">
      <w:pPr>
        <w:pStyle w:val="BodyCopy"/>
        <w:jc w:val="both"/>
        <w:rPr>
          <w:color w:val="000000" w:themeColor="text1"/>
        </w:rPr>
      </w:pPr>
      <w:r w:rsidRPr="00425E11">
        <w:rPr>
          <w:color w:val="000000" w:themeColor="text1"/>
        </w:rPr>
        <w:t>The bill proposes a range of amendments to how elections operate for local governments in New South Wales, including the removal of the option for councils to select a private provider for the delivery of elections, a shortening of the pre-poll to five days, limiting the location of polling venues to within the relevant local government area, and an amendment to the method of filling vacancies so that countbacks would be replaced with an appointment from within the group or ticket that contested the election.</w:t>
      </w:r>
    </w:p>
    <w:p w14:paraId="03151646" w14:textId="77777777" w:rsidR="00425E11" w:rsidRPr="00425E11" w:rsidRDefault="00425E11" w:rsidP="00425E11">
      <w:pPr>
        <w:pStyle w:val="BodyCopy"/>
        <w:jc w:val="both"/>
        <w:rPr>
          <w:color w:val="000000" w:themeColor="text1"/>
        </w:rPr>
      </w:pPr>
      <w:r w:rsidRPr="00425E11">
        <w:rPr>
          <w:color w:val="000000" w:themeColor="text1"/>
        </w:rPr>
        <w:t>The committee heard a wide range of views from the local government sector in relation to the changes proposed in the bill. Many stakeholders supported the proposal to end the use of privatised election providers due to concerns about the accountability of decisions made by private providers and the low uptake of private election services. Concerns were also raised that there was no independent appeal mechanism for decisions made by a private provider, as the NSW Electoral Commission does not consider itself an oversight body for privately run elections. However, other stakeholders shared concerns that due to the escalating costs of elections, further safeguards are required to maintain the affordability of elections for the local government sector.</w:t>
      </w:r>
    </w:p>
    <w:p w14:paraId="5B0428C3" w14:textId="77777777" w:rsidR="00425E11" w:rsidRPr="00425E11" w:rsidRDefault="00425E11" w:rsidP="00425E11">
      <w:pPr>
        <w:pStyle w:val="BodyCopy"/>
        <w:jc w:val="both"/>
        <w:rPr>
          <w:color w:val="000000" w:themeColor="text1"/>
        </w:rPr>
      </w:pPr>
      <w:r w:rsidRPr="00425E11">
        <w:rPr>
          <w:color w:val="000000" w:themeColor="text1"/>
        </w:rPr>
        <w:t>Stakeholders were also split on the issue of councils being able to select their own method for the replacement of vacancies, with some highlighting the inherent risks to fair outcomes of an elected council having jurisdiction over how vacating councillors are replaced.</w:t>
      </w:r>
    </w:p>
    <w:p w14:paraId="499C968F" w14:textId="77777777" w:rsidR="00425E11" w:rsidRPr="00425E11" w:rsidRDefault="00425E11" w:rsidP="00425E11">
      <w:pPr>
        <w:pStyle w:val="BodyCopy"/>
        <w:jc w:val="both"/>
        <w:rPr>
          <w:color w:val="000000" w:themeColor="text1"/>
        </w:rPr>
      </w:pPr>
      <w:r w:rsidRPr="00425E11">
        <w:rPr>
          <w:color w:val="000000" w:themeColor="text1"/>
        </w:rPr>
        <w:t>As there is no clear consensus from the local government sector on the best approach to take to meet the challenges of escalating election costs and the best way to ensure the integrity of elections for councils, these competing views should be balanced by the Parliament as part of the consideration of the bill.</w:t>
      </w:r>
    </w:p>
    <w:p w14:paraId="1748D500" w14:textId="77777777" w:rsidR="00425E11" w:rsidRPr="00425E11" w:rsidRDefault="00425E11" w:rsidP="00425E11">
      <w:pPr>
        <w:pStyle w:val="BodyCopy"/>
        <w:jc w:val="both"/>
        <w:rPr>
          <w:color w:val="000000" w:themeColor="text1"/>
        </w:rPr>
      </w:pPr>
      <w:r w:rsidRPr="00425E11">
        <w:rPr>
          <w:color w:val="000000" w:themeColor="text1"/>
        </w:rPr>
        <w:t>Despite a shortened timeline for the review of the measures contained in the bill, in order to meet the terms of the resolution of the house, the inquiry received 49 submissions. The committee also heard from 15 witnesses during a public hearing. The committee is grateful to all stakeholders for their contributions, particularly given the short timeline.</w:t>
      </w:r>
    </w:p>
    <w:p w14:paraId="60202DCD" w14:textId="77777777" w:rsidR="00425E11" w:rsidRPr="00425E11" w:rsidRDefault="00425E11" w:rsidP="00425E11">
      <w:pPr>
        <w:pStyle w:val="BodyCopy"/>
        <w:jc w:val="both"/>
        <w:rPr>
          <w:color w:val="000000" w:themeColor="text1"/>
        </w:rPr>
      </w:pPr>
      <w:r w:rsidRPr="00425E11">
        <w:rPr>
          <w:color w:val="000000" w:themeColor="text1"/>
        </w:rPr>
        <w:t>The committee thanks the secretariat for their hard work in delivering an inquiry into this legislation on a very tight timeframe.</w:t>
      </w:r>
    </w:p>
    <w:p w14:paraId="29C22C31" w14:textId="0B999251" w:rsidR="001B53F2" w:rsidRPr="00425E11" w:rsidRDefault="00425E11" w:rsidP="00425E11">
      <w:pPr>
        <w:pStyle w:val="BodyCopy"/>
        <w:jc w:val="both"/>
        <w:rPr>
          <w:color w:val="000000" w:themeColor="text1"/>
        </w:rPr>
      </w:pPr>
      <w:r w:rsidRPr="00425E11">
        <w:rPr>
          <w:color w:val="000000" w:themeColor="text1"/>
        </w:rPr>
        <w:t>The committee has recommended that the Legislative Council proceed to debate the Local Government Amendment (Elections) Bill 2025 and that the concerns raised by stakeholders be addressed during debate in the House</w:t>
      </w:r>
      <w:r w:rsidR="008B5ED5" w:rsidRPr="00425E11">
        <w:rPr>
          <w:color w:val="000000" w:themeColor="text1"/>
        </w:rPr>
        <w:t>.</w:t>
      </w:r>
    </w:p>
    <w:p w14:paraId="73B95FA6" w14:textId="77777777" w:rsidR="001749CF" w:rsidRDefault="001749CF">
      <w:pPr>
        <w:pStyle w:val="InitialTitle"/>
      </w:pPr>
      <w:bookmarkStart w:id="20" w:name="TOCHeading"/>
      <w:bookmarkStart w:id="21" w:name="ChairsForeWord"/>
      <w:bookmarkStart w:id="22" w:name="ExecutiveSummary"/>
      <w:bookmarkStart w:id="23" w:name="AllExecSummary"/>
      <w:bookmarkEnd w:id="14"/>
      <w:bookmarkEnd w:id="20"/>
      <w:bookmarkEnd w:id="21"/>
      <w:bookmarkEnd w:id="22"/>
      <w:r>
        <w:br w:type="page"/>
      </w:r>
      <w:bookmarkStart w:id="24" w:name="SofR"/>
      <w:bookmarkStart w:id="25" w:name="_Toc42310724"/>
      <w:bookmarkStart w:id="26" w:name="_Toc262575711"/>
      <w:bookmarkStart w:id="27" w:name="_Toc262575819"/>
      <w:bookmarkStart w:id="28" w:name="_Toc204862910"/>
      <w:bookmarkStart w:id="29" w:name="AllSofR"/>
      <w:bookmarkEnd w:id="23"/>
      <w:bookmarkEnd w:id="24"/>
      <w:r>
        <w:lastRenderedPageBreak/>
        <w:t>Recommendations</w:t>
      </w:r>
      <w:bookmarkEnd w:id="25"/>
      <w:bookmarkEnd w:id="26"/>
      <w:bookmarkEnd w:id="27"/>
      <w:bookmarkEnd w:id="28"/>
    </w:p>
    <w:p w14:paraId="29975772" w14:textId="186FCAFB" w:rsidR="001749CF" w:rsidRDefault="001749CF">
      <w:pPr>
        <w:pStyle w:val="TOC4"/>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\t "RecommendationBullet,6,RecommendationBody,5,RecommendationTitle,4" \n 5-6</w:instrText>
      </w:r>
      <w:r>
        <w:fldChar w:fldCharType="separate"/>
      </w:r>
      <w:r>
        <w:rPr>
          <w:noProof/>
        </w:rPr>
        <w:t>Recommendation 1</w:t>
      </w:r>
      <w:r>
        <w:rPr>
          <w:noProof/>
        </w:rPr>
        <w:tab/>
      </w:r>
      <w:r>
        <w:rPr>
          <w:noProof/>
        </w:rPr>
        <w:fldChar w:fldCharType="begin"/>
      </w:r>
      <w:r>
        <w:rPr>
          <w:noProof/>
        </w:rPr>
        <w:instrText xml:space="preserve"> PAGEREF _Toc204264943 \h </w:instrText>
      </w:r>
      <w:r>
        <w:rPr>
          <w:noProof/>
        </w:rPr>
      </w:r>
      <w:r>
        <w:rPr>
          <w:noProof/>
        </w:rPr>
        <w:fldChar w:fldCharType="separate"/>
      </w:r>
      <w:r w:rsidR="00D243F9">
        <w:rPr>
          <w:noProof/>
        </w:rPr>
        <w:t>16</w:t>
      </w:r>
      <w:r>
        <w:rPr>
          <w:noProof/>
        </w:rPr>
        <w:fldChar w:fldCharType="end"/>
      </w:r>
    </w:p>
    <w:p w14:paraId="2E0278DF" w14:textId="77777777" w:rsidR="001749CF" w:rsidRDefault="001749CF">
      <w:pPr>
        <w:pStyle w:val="TOC5"/>
        <w:tabs>
          <w:tab w:val="right" w:leader="dot" w:pos="9628"/>
        </w:tabs>
        <w:rPr>
          <w:rFonts w:asciiTheme="minorHAnsi" w:eastAsiaTheme="minorEastAsia" w:hAnsiTheme="minorHAnsi" w:cstheme="minorBidi"/>
          <w:noProof/>
          <w:kern w:val="2"/>
          <w:sz w:val="22"/>
          <w:szCs w:val="22"/>
          <w:lang w:eastAsia="en-AU"/>
          <w14:ligatures w14:val="standardContextual"/>
        </w:rPr>
      </w:pPr>
      <w:r>
        <w:rPr>
          <w:noProof/>
        </w:rPr>
        <w:t>That the Legislative Council proceed to debate the Local Government Amendment (Elections) Bill 2025, and that the concerns identified by stakeholders as set out in this report be addressed during debate in the House.</w:t>
      </w:r>
    </w:p>
    <w:p w14:paraId="2FE3CF4A" w14:textId="0B1D0528" w:rsidR="001749CF" w:rsidRDefault="001749CF">
      <w:pPr>
        <w:pStyle w:val="BodyCopy"/>
      </w:pPr>
      <w:r>
        <w:fldChar w:fldCharType="end"/>
      </w:r>
    </w:p>
    <w:p w14:paraId="51942046" w14:textId="77777777" w:rsidR="001749CF" w:rsidRDefault="001749CF">
      <w:pPr>
        <w:pStyle w:val="InitialTitle"/>
      </w:pPr>
      <w:r>
        <w:br w:type="page"/>
      </w:r>
      <w:bookmarkStart w:id="30" w:name="Glossary"/>
      <w:bookmarkStart w:id="31" w:name="AllGlossary"/>
      <w:bookmarkEnd w:id="29"/>
      <w:bookmarkEnd w:id="30"/>
    </w:p>
    <w:p w14:paraId="6C1ADD93" w14:textId="03B34FC8" w:rsidR="001749CF" w:rsidRPr="002B0CB3" w:rsidRDefault="001749CF" w:rsidP="002B0CB3">
      <w:pPr>
        <w:pStyle w:val="InitialTitle"/>
        <w:rPr>
          <w:sz w:val="24"/>
        </w:rPr>
      </w:pPr>
      <w:bookmarkStart w:id="32" w:name="_Toc455661397"/>
      <w:bookmarkStart w:id="33" w:name="_Toc204862911"/>
      <w:bookmarkEnd w:id="31"/>
      <w:r>
        <w:lastRenderedPageBreak/>
        <w:t>Conduct of inquiry</w:t>
      </w:r>
      <w:bookmarkEnd w:id="32"/>
      <w:bookmarkEnd w:id="33"/>
    </w:p>
    <w:p w14:paraId="5DB34E35" w14:textId="02DB0126" w:rsidR="001749CF" w:rsidRPr="006713F7" w:rsidRDefault="001749CF" w:rsidP="00441C34">
      <w:pPr>
        <w:pStyle w:val="BodyCopy"/>
        <w:spacing w:after="0"/>
        <w:jc w:val="both"/>
        <w:rPr>
          <w:color w:val="000000" w:themeColor="text1"/>
        </w:rPr>
      </w:pPr>
      <w:r w:rsidRPr="006713F7">
        <w:rPr>
          <w:color w:val="000000" w:themeColor="text1"/>
        </w:rPr>
        <w:t>The terms of reference for the inquiry were referred to the committee by the Legislative Council</w:t>
      </w:r>
      <w:r w:rsidR="000913FC">
        <w:rPr>
          <w:color w:val="000000" w:themeColor="text1"/>
        </w:rPr>
        <w:t xml:space="preserve"> </w:t>
      </w:r>
      <w:r w:rsidRPr="006713F7">
        <w:rPr>
          <w:color w:val="000000" w:themeColor="text1"/>
        </w:rPr>
        <w:t xml:space="preserve">on </w:t>
      </w:r>
      <w:r w:rsidR="00093D15">
        <w:rPr>
          <w:color w:val="000000" w:themeColor="text1"/>
        </w:rPr>
        <w:br/>
      </w:r>
      <w:r w:rsidR="000913FC">
        <w:rPr>
          <w:color w:val="000000" w:themeColor="text1"/>
        </w:rPr>
        <w:t>24 June 2025.</w:t>
      </w:r>
    </w:p>
    <w:p w14:paraId="42CC2032" w14:textId="77777777" w:rsidR="001749CF" w:rsidRDefault="001749CF" w:rsidP="00441C34">
      <w:pPr>
        <w:pStyle w:val="BodyCopy"/>
        <w:spacing w:after="0"/>
        <w:jc w:val="both"/>
        <w:rPr>
          <w:color w:val="000000" w:themeColor="text1"/>
        </w:rPr>
      </w:pPr>
    </w:p>
    <w:p w14:paraId="2BFBE8F2" w14:textId="79756163" w:rsidR="001749CF" w:rsidRPr="006713F7" w:rsidRDefault="001749CF" w:rsidP="00441C34">
      <w:pPr>
        <w:pStyle w:val="BodyCopy"/>
        <w:spacing w:after="0"/>
        <w:jc w:val="both"/>
        <w:rPr>
          <w:color w:val="000000" w:themeColor="text1"/>
        </w:rPr>
      </w:pPr>
      <w:r w:rsidRPr="006713F7">
        <w:rPr>
          <w:color w:val="000000" w:themeColor="text1"/>
        </w:rPr>
        <w:t xml:space="preserve">The committee received </w:t>
      </w:r>
      <w:r w:rsidR="002B0CB3">
        <w:rPr>
          <w:color w:val="000000" w:themeColor="text1"/>
        </w:rPr>
        <w:t>49</w:t>
      </w:r>
      <w:r w:rsidRPr="006713F7">
        <w:rPr>
          <w:color w:val="000000" w:themeColor="text1"/>
        </w:rPr>
        <w:t xml:space="preserve"> submissions and </w:t>
      </w:r>
      <w:r w:rsidR="002B0CB3">
        <w:rPr>
          <w:color w:val="000000" w:themeColor="text1"/>
        </w:rPr>
        <w:t>one</w:t>
      </w:r>
      <w:r w:rsidRPr="006713F7">
        <w:rPr>
          <w:color w:val="000000" w:themeColor="text1"/>
        </w:rPr>
        <w:t xml:space="preserve"> supplementary submission. </w:t>
      </w:r>
    </w:p>
    <w:p w14:paraId="7A244A07" w14:textId="77777777" w:rsidR="001749CF" w:rsidRDefault="001749CF" w:rsidP="00441C34">
      <w:pPr>
        <w:pStyle w:val="BodyCopy"/>
        <w:spacing w:after="0"/>
        <w:jc w:val="both"/>
        <w:rPr>
          <w:color w:val="000000" w:themeColor="text1"/>
        </w:rPr>
      </w:pPr>
    </w:p>
    <w:p w14:paraId="5D38DEA2" w14:textId="5A25B32B" w:rsidR="001749CF" w:rsidRPr="006713F7" w:rsidRDefault="001749CF" w:rsidP="00441C34">
      <w:pPr>
        <w:pStyle w:val="BodyCopy"/>
        <w:spacing w:after="0"/>
        <w:jc w:val="both"/>
        <w:rPr>
          <w:color w:val="000000" w:themeColor="text1"/>
        </w:rPr>
      </w:pPr>
      <w:r w:rsidRPr="006713F7">
        <w:rPr>
          <w:color w:val="000000" w:themeColor="text1"/>
        </w:rPr>
        <w:t xml:space="preserve">The committee held </w:t>
      </w:r>
      <w:r w:rsidR="002B0CB3">
        <w:rPr>
          <w:color w:val="000000" w:themeColor="text1"/>
        </w:rPr>
        <w:t>one</w:t>
      </w:r>
      <w:r w:rsidRPr="006713F7">
        <w:rPr>
          <w:color w:val="000000" w:themeColor="text1"/>
        </w:rPr>
        <w:t xml:space="preserve"> public hearing</w:t>
      </w:r>
      <w:r w:rsidR="002B0CB3">
        <w:rPr>
          <w:color w:val="000000" w:themeColor="text1"/>
        </w:rPr>
        <w:t xml:space="preserve"> </w:t>
      </w:r>
      <w:r w:rsidRPr="006713F7">
        <w:rPr>
          <w:color w:val="000000" w:themeColor="text1"/>
        </w:rPr>
        <w:t>at Parliament House in Sydney</w:t>
      </w:r>
      <w:r w:rsidR="002B0CB3">
        <w:rPr>
          <w:color w:val="000000" w:themeColor="text1"/>
        </w:rPr>
        <w:t>.</w:t>
      </w:r>
    </w:p>
    <w:p w14:paraId="69C1E2DD" w14:textId="77777777" w:rsidR="001749CF" w:rsidRDefault="001749CF" w:rsidP="00441C34">
      <w:pPr>
        <w:pStyle w:val="BodyCopy"/>
        <w:spacing w:after="0"/>
        <w:jc w:val="both"/>
        <w:rPr>
          <w:color w:val="000000" w:themeColor="text1"/>
        </w:rPr>
      </w:pPr>
    </w:p>
    <w:p w14:paraId="1924C1BD" w14:textId="21E3D9C4" w:rsidR="001749CF" w:rsidRPr="006713F7" w:rsidRDefault="001749CF" w:rsidP="00441C34">
      <w:pPr>
        <w:pStyle w:val="BodyCopy"/>
        <w:spacing w:after="0"/>
        <w:jc w:val="both"/>
        <w:rPr>
          <w:color w:val="000000" w:themeColor="text1"/>
        </w:rPr>
      </w:pPr>
      <w:r w:rsidRPr="006713F7">
        <w:rPr>
          <w:color w:val="000000" w:themeColor="text1"/>
        </w:rPr>
        <w:t>Inquiry related documents are available on the committee’s website, including submissions, hearing transcripts</w:t>
      </w:r>
      <w:r w:rsidR="002B0CB3">
        <w:rPr>
          <w:color w:val="000000" w:themeColor="text1"/>
        </w:rPr>
        <w:t xml:space="preserve"> </w:t>
      </w:r>
      <w:r w:rsidRPr="006713F7">
        <w:rPr>
          <w:color w:val="000000" w:themeColor="text1"/>
        </w:rPr>
        <w:t xml:space="preserve">and answers to questions on notice. </w:t>
      </w:r>
    </w:p>
    <w:p w14:paraId="3229314C" w14:textId="77777777" w:rsidR="001749CF" w:rsidRPr="00F7712B" w:rsidRDefault="001749CF" w:rsidP="00CA5CEA">
      <w:pPr>
        <w:pStyle w:val="BodyCopy"/>
      </w:pPr>
    </w:p>
    <w:p w14:paraId="43B1D3C1" w14:textId="77777777" w:rsidR="001749CF" w:rsidRDefault="001749CF">
      <w:pPr>
        <w:pStyle w:val="BodyCopy"/>
      </w:pPr>
    </w:p>
    <w:p w14:paraId="181569A9" w14:textId="77777777" w:rsidR="008513B8" w:rsidRDefault="008513B8" w:rsidP="002A4E93">
      <w:pPr>
        <w:pStyle w:val="BodyCopy"/>
      </w:pPr>
    </w:p>
    <w:p w14:paraId="08832402" w14:textId="065290F4" w:rsidR="00383570" w:rsidRDefault="00383570">
      <w:pPr>
        <w:rPr>
          <w:sz w:val="24"/>
        </w:rPr>
      </w:pPr>
      <w:r>
        <w:br w:type="page"/>
      </w:r>
    </w:p>
    <w:p w14:paraId="288F8B80" w14:textId="77777777" w:rsidR="00611732" w:rsidRDefault="00611732" w:rsidP="002A4E93">
      <w:pPr>
        <w:pStyle w:val="BodyCopy"/>
        <w:sectPr w:rsidR="00611732" w:rsidSect="0029594A">
          <w:headerReference w:type="even" r:id="rId15"/>
          <w:headerReference w:type="default" r:id="rId16"/>
          <w:footerReference w:type="even" r:id="rId17"/>
          <w:footerReference w:type="default" r:id="rId18"/>
          <w:headerReference w:type="first" r:id="rId19"/>
          <w:footerReference w:type="first" r:id="rId20"/>
          <w:pgSz w:w="11906" w:h="16838" w:code="9"/>
          <w:pgMar w:top="2268" w:right="1134" w:bottom="1134" w:left="1134" w:header="720" w:footer="573" w:gutter="0"/>
          <w:pgNumType w:fmt="lowerRoman" w:start="1"/>
          <w:cols w:space="720"/>
          <w:titlePg/>
          <w:docGrid w:linePitch="360"/>
        </w:sectPr>
      </w:pPr>
    </w:p>
    <w:p w14:paraId="2A090944" w14:textId="77777777" w:rsidR="001749CF" w:rsidRDefault="001749CF" w:rsidP="00B23EF5">
      <w:pPr>
        <w:pStyle w:val="ChapterTitle"/>
        <w:numPr>
          <w:ilvl w:val="0"/>
          <w:numId w:val="4"/>
        </w:numPr>
        <w:rPr>
          <w:lang w:val="en-US"/>
        </w:rPr>
      </w:pPr>
      <w:bookmarkStart w:id="43" w:name="_Toc204862912"/>
      <w:r>
        <w:rPr>
          <w:lang w:val="en-US"/>
        </w:rPr>
        <w:lastRenderedPageBreak/>
        <w:t>Background and overview</w:t>
      </w:r>
      <w:bookmarkEnd w:id="43"/>
    </w:p>
    <w:p w14:paraId="37B53372" w14:textId="77777777" w:rsidR="001749CF" w:rsidRDefault="001749CF" w:rsidP="00CA5CEA">
      <w:pPr>
        <w:pStyle w:val="ChapterIntro"/>
        <w:jc w:val="both"/>
      </w:pPr>
      <w:r>
        <w:rPr>
          <w:lang w:val="en-US"/>
        </w:rPr>
        <w:t xml:space="preserve">This chapter provides </w:t>
      </w:r>
      <w:r>
        <w:t>provides a brief overview of the provisions of the Local Government Amendment (Elections) Bill 2025, including the background and purpose of the bill.</w:t>
      </w:r>
    </w:p>
    <w:p w14:paraId="3D8369AA" w14:textId="77777777" w:rsidR="001749CF" w:rsidRDefault="001749CF" w:rsidP="00CA5CEA">
      <w:pPr>
        <w:pStyle w:val="ChapterHeadingOne"/>
      </w:pPr>
      <w:bookmarkStart w:id="44" w:name="_Toc204862913"/>
      <w:r>
        <w:t>Reference</w:t>
      </w:r>
      <w:bookmarkEnd w:id="44"/>
    </w:p>
    <w:p w14:paraId="75798302" w14:textId="77777777" w:rsidR="001749CF" w:rsidRDefault="001749CF" w:rsidP="00B23EF5">
      <w:pPr>
        <w:pStyle w:val="ChapterBody"/>
        <w:numPr>
          <w:ilvl w:val="1"/>
          <w:numId w:val="4"/>
        </w:numPr>
        <w:ind w:left="850" w:hanging="850"/>
      </w:pPr>
      <w:r>
        <w:t>The Local Government Amendment (Elections) Bill 2025 (hereafter, the bill) was introduced in the Legislative Assembly by the Hon Ron Hoenig MP, Minister for Local Government (hereafter, the Minister) on 4 June 2025.</w:t>
      </w:r>
    </w:p>
    <w:p w14:paraId="51A3E547" w14:textId="77777777" w:rsidR="001749CF" w:rsidRDefault="001749CF" w:rsidP="00B23EF5">
      <w:pPr>
        <w:pStyle w:val="ChapterBody"/>
        <w:numPr>
          <w:ilvl w:val="1"/>
          <w:numId w:val="4"/>
        </w:numPr>
        <w:ind w:left="850" w:hanging="850"/>
      </w:pPr>
      <w:r>
        <w:t>On 24 June 2025, the Legislative Council agreed to refer the bill to the Standing Committee on State Development for inquiry and report.</w:t>
      </w:r>
    </w:p>
    <w:p w14:paraId="179FB0E2" w14:textId="77777777" w:rsidR="001749CF" w:rsidRPr="001D2D1A" w:rsidRDefault="001749CF" w:rsidP="00CA5CEA">
      <w:pPr>
        <w:pStyle w:val="ChapterHeadingOne"/>
      </w:pPr>
      <w:bookmarkStart w:id="45" w:name="_Toc204862914"/>
      <w:r w:rsidRPr="001D2D1A">
        <w:t>Background and purpose of the bill</w:t>
      </w:r>
      <w:bookmarkEnd w:id="45"/>
    </w:p>
    <w:p w14:paraId="64518AA4" w14:textId="77777777" w:rsidR="001749CF" w:rsidRDefault="001749CF" w:rsidP="00B23EF5">
      <w:pPr>
        <w:pStyle w:val="ChapterBody"/>
        <w:numPr>
          <w:ilvl w:val="1"/>
          <w:numId w:val="4"/>
        </w:numPr>
        <w:ind w:left="850" w:hanging="850"/>
      </w:pPr>
      <w:r>
        <w:t>The bill seeks to introduce four policy reforms. The principal reform relates to the administration of council elections, namely, to proscribe the use of private election services to deliver council elections. The other proposed changes relate to the methods for filling casual vacancies, the length of the pre-poll period and the location of polling places.</w:t>
      </w:r>
    </w:p>
    <w:p w14:paraId="2740ACCA" w14:textId="77777777" w:rsidR="001749CF" w:rsidRDefault="001749CF" w:rsidP="00B23EF5">
      <w:pPr>
        <w:pStyle w:val="ChapterBody"/>
        <w:numPr>
          <w:ilvl w:val="1"/>
          <w:numId w:val="4"/>
        </w:numPr>
        <w:ind w:left="850" w:hanging="850"/>
      </w:pPr>
      <w:r>
        <w:t>Arguments made by stakeholders during the inquiry in relation to the reforms proposed in the bill will be explored in Chapter 2 of this report.</w:t>
      </w:r>
    </w:p>
    <w:p w14:paraId="77319AD8" w14:textId="77777777" w:rsidR="001749CF" w:rsidRDefault="001749CF" w:rsidP="00CA5CEA">
      <w:pPr>
        <w:pStyle w:val="ChapterHeadingTwo"/>
      </w:pPr>
      <w:bookmarkStart w:id="46" w:name="_Toc204862915"/>
      <w:r>
        <w:t>Proscribing the use of private election services</w:t>
      </w:r>
      <w:bookmarkEnd w:id="46"/>
    </w:p>
    <w:p w14:paraId="450E4C07" w14:textId="77777777" w:rsidR="001749CF" w:rsidRDefault="001749CF" w:rsidP="00B23EF5">
      <w:pPr>
        <w:pStyle w:val="ChapterBody"/>
        <w:numPr>
          <w:ilvl w:val="1"/>
          <w:numId w:val="4"/>
        </w:numPr>
        <w:ind w:left="850" w:hanging="850"/>
      </w:pPr>
      <w:r w:rsidRPr="00BB27B4">
        <w:rPr>
          <w:b/>
          <w:bCs/>
        </w:rPr>
        <w:t>Schedule 1[9]</w:t>
      </w:r>
      <w:r>
        <w:t xml:space="preserve"> of the bill seeks to amend the </w:t>
      </w:r>
      <w:r w:rsidRPr="00BB27B4">
        <w:rPr>
          <w:i/>
          <w:iCs/>
        </w:rPr>
        <w:t>Local Government Act 1993</w:t>
      </w:r>
      <w:r>
        <w:t xml:space="preserve"> (hereafter, the Act) to remove the existing option for local councils to use private election services to deliver council elections. The bill seeks to implement this change by omitting the existing section 296AA–296B and </w:t>
      </w:r>
      <w:r w:rsidRPr="00BB27B4">
        <w:rPr>
          <w:b/>
          <w:bCs/>
        </w:rPr>
        <w:t>inserting a new</w:t>
      </w:r>
      <w:r>
        <w:t xml:space="preserve"> </w:t>
      </w:r>
      <w:r w:rsidRPr="00BB27B4">
        <w:rPr>
          <w:b/>
          <w:bCs/>
        </w:rPr>
        <w:t>section 296</w:t>
      </w:r>
      <w:r>
        <w:t>.</w:t>
      </w:r>
    </w:p>
    <w:p w14:paraId="50877040" w14:textId="77777777" w:rsidR="001749CF" w:rsidRDefault="001749CF" w:rsidP="00B23EF5">
      <w:pPr>
        <w:pStyle w:val="ChapterBody"/>
        <w:numPr>
          <w:ilvl w:val="1"/>
          <w:numId w:val="4"/>
        </w:numPr>
        <w:ind w:left="850" w:hanging="850"/>
      </w:pPr>
      <w:r>
        <w:t>Currently, the Act permits councils to choose to engage either the NSW Electoral Commission or a private electoral services provider to administer their elections. The amendments seek to ensure that future</w:t>
      </w:r>
      <w:r w:rsidRPr="00BB27B4">
        <w:t xml:space="preserve"> council elections may only be administered by the NSW Electoral Commissioner.</w:t>
      </w:r>
      <w:r>
        <w:t xml:space="preserve"> This change would apply from the next council elections, which are scheduled to take place in September 2028.</w:t>
      </w:r>
      <w:r>
        <w:rPr>
          <w:rStyle w:val="FootnoteReference"/>
        </w:rPr>
        <w:footnoteReference w:id="3"/>
      </w:r>
    </w:p>
    <w:p w14:paraId="76EA1A91" w14:textId="77777777" w:rsidR="001749CF" w:rsidRDefault="001749CF" w:rsidP="00B23EF5">
      <w:pPr>
        <w:pStyle w:val="ChapterBody"/>
        <w:numPr>
          <w:ilvl w:val="1"/>
          <w:numId w:val="4"/>
        </w:numPr>
        <w:ind w:left="850" w:hanging="850"/>
      </w:pPr>
      <w:r>
        <w:t xml:space="preserve">This schedule of the bill also includes a new provision (as set out in </w:t>
      </w:r>
      <w:r w:rsidRPr="00BB27B4">
        <w:rPr>
          <w:b/>
          <w:bCs/>
        </w:rPr>
        <w:t>proposed new section 296A</w:t>
      </w:r>
      <w:r>
        <w:t xml:space="preserve"> that the NSW Electoral Commissioner may 'prepare an election services plan for the administration of council elections, polls and referenda'.</w:t>
      </w:r>
      <w:r>
        <w:rPr>
          <w:rStyle w:val="FootnoteReference"/>
        </w:rPr>
        <w:footnoteReference w:id="4"/>
      </w:r>
      <w:r>
        <w:t xml:space="preserve">  If a plan of this kind is prepared, it must include an 'estimate of the expenses to be incurred by the Electoral Commissioner in </w:t>
      </w:r>
      <w:r>
        <w:lastRenderedPageBreak/>
        <w:t>connection with the administration of the election, poll or referendum'.</w:t>
      </w:r>
      <w:r>
        <w:rPr>
          <w:rStyle w:val="FootnoteReference"/>
        </w:rPr>
        <w:footnoteReference w:id="5"/>
      </w:r>
      <w:r>
        <w:t xml:space="preserve"> Further, the Electoral Commissioner must consult with the council in preparing an election services plan.</w:t>
      </w:r>
    </w:p>
    <w:p w14:paraId="0E0A2C48" w14:textId="77777777" w:rsidR="001749CF" w:rsidRDefault="001749CF" w:rsidP="00B23EF5">
      <w:pPr>
        <w:pStyle w:val="ChapterBody"/>
        <w:numPr>
          <w:ilvl w:val="1"/>
          <w:numId w:val="4"/>
        </w:numPr>
        <w:ind w:left="850" w:hanging="850"/>
      </w:pPr>
      <w:r>
        <w:t>In its submission, the OLG stated that this part of the provision will facilitate better planning for council elections.</w:t>
      </w:r>
      <w:r>
        <w:rPr>
          <w:rStyle w:val="FootnoteReference"/>
        </w:rPr>
        <w:footnoteReference w:id="6"/>
      </w:r>
    </w:p>
    <w:p w14:paraId="37518685" w14:textId="77777777" w:rsidR="001749CF" w:rsidRDefault="001749CF" w:rsidP="00B23EF5">
      <w:pPr>
        <w:pStyle w:val="ChapterBody"/>
        <w:numPr>
          <w:ilvl w:val="1"/>
          <w:numId w:val="4"/>
        </w:numPr>
        <w:ind w:left="850" w:hanging="850"/>
      </w:pPr>
      <w:r>
        <w:t>Finally, the bill also includes amendments that 'provide that expenses in connection with the administration of an election, poll or referendum…must be met by the council and are recoverable from the council as a debt owed to the NSWEC'.</w:t>
      </w:r>
      <w:r>
        <w:rPr>
          <w:rStyle w:val="FootnoteReference"/>
        </w:rPr>
        <w:footnoteReference w:id="7"/>
      </w:r>
      <w:r>
        <w:t xml:space="preserve"> The OLG explained that these amendments 'allow significant flexibility'</w:t>
      </w:r>
      <w:r>
        <w:rPr>
          <w:rStyle w:val="FootnoteReference"/>
        </w:rPr>
        <w:footnoteReference w:id="8"/>
      </w:r>
      <w:r>
        <w:t xml:space="preserve"> in how electoral expenses are met and 'allow the Government to continue to contribute to the cost of council elections'.</w:t>
      </w:r>
      <w:r>
        <w:rPr>
          <w:rStyle w:val="FootnoteReference"/>
        </w:rPr>
        <w:footnoteReference w:id="9"/>
      </w:r>
    </w:p>
    <w:p w14:paraId="4DA27747" w14:textId="77777777" w:rsidR="001749CF" w:rsidRDefault="001749CF" w:rsidP="00CA5CEA">
      <w:pPr>
        <w:pStyle w:val="ChapterHeadingTwo"/>
      </w:pPr>
      <w:bookmarkStart w:id="47" w:name="_Toc204862916"/>
      <w:r>
        <w:t>Methods for filling casual vacancies</w:t>
      </w:r>
      <w:bookmarkEnd w:id="47"/>
    </w:p>
    <w:p w14:paraId="6CC6CC43" w14:textId="77777777" w:rsidR="001749CF" w:rsidRDefault="001749CF" w:rsidP="00B23EF5">
      <w:pPr>
        <w:pStyle w:val="ChapterBody"/>
        <w:numPr>
          <w:ilvl w:val="1"/>
          <w:numId w:val="4"/>
        </w:numPr>
        <w:ind w:left="850" w:hanging="850"/>
      </w:pPr>
      <w:r>
        <w:rPr>
          <w:b/>
          <w:bCs/>
        </w:rPr>
        <w:t xml:space="preserve">Schedule 1[5] </w:t>
      </w:r>
      <w:r>
        <w:t xml:space="preserve">of the bill inserts a </w:t>
      </w:r>
      <w:r>
        <w:rPr>
          <w:b/>
          <w:bCs/>
        </w:rPr>
        <w:t xml:space="preserve">new section 291B </w:t>
      </w:r>
      <w:r>
        <w:t xml:space="preserve">which proposes a new system to regulate the filling of casual vacancies in local councils. </w:t>
      </w:r>
    </w:p>
    <w:p w14:paraId="21970EA4" w14:textId="4C2CC8B9" w:rsidR="001749CF" w:rsidRDefault="001749CF" w:rsidP="00B23EF5">
      <w:pPr>
        <w:pStyle w:val="ChapterBody"/>
        <w:numPr>
          <w:ilvl w:val="1"/>
          <w:numId w:val="4"/>
        </w:numPr>
        <w:ind w:left="850" w:hanging="850"/>
      </w:pPr>
      <w:r>
        <w:t xml:space="preserve">Currently, Section 291A of the Act gives councils the option of using a </w:t>
      </w:r>
      <w:r w:rsidR="00FC2FBE">
        <w:t>'</w:t>
      </w:r>
      <w:r>
        <w:t>countback of the votes cast at the ordinary election to fill vacancies in councillors’ civic offices that occur in the first 18 months of their terms instead of holding a by-election'.</w:t>
      </w:r>
      <w:r>
        <w:rPr>
          <w:rStyle w:val="FootnoteReference"/>
        </w:rPr>
        <w:footnoteReference w:id="10"/>
      </w:r>
      <w:r>
        <w:t xml:space="preserve"> A countback uses a 'recount of the ballot papers from the last ordinary election instead of requiring an attendance by election'.</w:t>
      </w:r>
      <w:r>
        <w:rPr>
          <w:rStyle w:val="FootnoteReference"/>
        </w:rPr>
        <w:footnoteReference w:id="11"/>
      </w:r>
    </w:p>
    <w:p w14:paraId="3B197D6C" w14:textId="77777777" w:rsidR="001749CF" w:rsidRDefault="001749CF" w:rsidP="00B23EF5">
      <w:pPr>
        <w:pStyle w:val="ChapterBody"/>
        <w:numPr>
          <w:ilvl w:val="1"/>
          <w:numId w:val="4"/>
        </w:numPr>
        <w:ind w:left="850" w:hanging="850"/>
      </w:pPr>
      <w:r>
        <w:t xml:space="preserve">The amendments proposed in the bill seek to remove the countback option and replace it with a new method to fill casual vacancies, which would be in effect from the September 2028 local government elections. </w:t>
      </w:r>
    </w:p>
    <w:p w14:paraId="5BED7BE3" w14:textId="77777777" w:rsidR="001749CF" w:rsidRDefault="001749CF" w:rsidP="00B23EF5">
      <w:pPr>
        <w:pStyle w:val="ChapterBody"/>
        <w:numPr>
          <w:ilvl w:val="1"/>
          <w:numId w:val="4"/>
        </w:numPr>
        <w:ind w:left="850" w:hanging="850"/>
      </w:pPr>
      <w:r>
        <w:t>In its submission, the OLG set out the rationale for removing the countback option, noting that:</w:t>
      </w:r>
    </w:p>
    <w:p w14:paraId="40B6A3A2" w14:textId="77777777" w:rsidR="001749CF" w:rsidRDefault="001749CF" w:rsidP="00CA5CEA">
      <w:pPr>
        <w:pStyle w:val="ChapterQuotation"/>
      </w:pPr>
      <w:r w:rsidRPr="00211AAE">
        <w:t>countback elections have the potential to change the political composition of a council, impacting on its stability. There are examples where the balance of power has shifted in a council due to a councillor vacancy and a countback election throwing up a councillor with different political intents.</w:t>
      </w:r>
      <w:r w:rsidRPr="00211AAE">
        <w:rPr>
          <w:rStyle w:val="FootnoteReference"/>
        </w:rPr>
        <w:footnoteReference w:id="12"/>
      </w:r>
    </w:p>
    <w:p w14:paraId="39B05478" w14:textId="77777777" w:rsidR="001749CF" w:rsidRDefault="001749CF" w:rsidP="00B23EF5">
      <w:pPr>
        <w:pStyle w:val="ChapterBody"/>
        <w:numPr>
          <w:ilvl w:val="1"/>
          <w:numId w:val="4"/>
        </w:numPr>
        <w:ind w:left="850" w:hanging="850"/>
      </w:pPr>
      <w:r>
        <w:lastRenderedPageBreak/>
        <w:t>Under the new method proposed by the bill, if the 'vacating councillor was a member of a group of candidates at the election at which they were elected, the vacancy is to be filled by the appointment of a person from the same group as the vacating councillor'.</w:t>
      </w:r>
      <w:r>
        <w:rPr>
          <w:rStyle w:val="FootnoteReference"/>
        </w:rPr>
        <w:footnoteReference w:id="13"/>
      </w:r>
      <w:r>
        <w:t xml:space="preserve"> This replacement method would be utilised to fill casual vacancies occurring at any time during the council term.</w:t>
      </w:r>
    </w:p>
    <w:p w14:paraId="3CA55889" w14:textId="77777777" w:rsidR="001749CF" w:rsidRDefault="001749CF" w:rsidP="00B23EF5">
      <w:pPr>
        <w:pStyle w:val="ChapterBody"/>
        <w:numPr>
          <w:ilvl w:val="1"/>
          <w:numId w:val="4"/>
        </w:numPr>
        <w:ind w:left="850" w:hanging="850"/>
      </w:pPr>
      <w:r>
        <w:t xml:space="preserve">In the scenario that there are no available or eligible persons remaining in the group, the bill provides that a by-election will be held to fill the vacancy. </w:t>
      </w:r>
    </w:p>
    <w:p w14:paraId="2E424A8D" w14:textId="77777777" w:rsidR="001749CF" w:rsidRDefault="001749CF" w:rsidP="00B23EF5">
      <w:pPr>
        <w:pStyle w:val="ChapterBody"/>
        <w:numPr>
          <w:ilvl w:val="1"/>
          <w:numId w:val="4"/>
        </w:numPr>
        <w:ind w:left="850" w:hanging="850"/>
      </w:pPr>
      <w:r>
        <w:t>Further, in the circumstance that the vacating councillor is not a member of a group, a by election will be held to fill the vacancy.</w:t>
      </w:r>
    </w:p>
    <w:p w14:paraId="4032C157" w14:textId="77777777" w:rsidR="001749CF" w:rsidRDefault="001749CF" w:rsidP="00CA5CEA">
      <w:pPr>
        <w:pStyle w:val="ChapterHeadingTwo"/>
      </w:pPr>
      <w:bookmarkStart w:id="48" w:name="_Toc204862917"/>
      <w:r>
        <w:t>The length of the pre-poll voting period</w:t>
      </w:r>
      <w:bookmarkEnd w:id="48"/>
    </w:p>
    <w:p w14:paraId="762FF055" w14:textId="77777777" w:rsidR="001749CF" w:rsidRDefault="001749CF" w:rsidP="00B23EF5">
      <w:pPr>
        <w:pStyle w:val="ChapterBody"/>
        <w:numPr>
          <w:ilvl w:val="1"/>
          <w:numId w:val="4"/>
        </w:numPr>
        <w:ind w:left="850" w:hanging="850"/>
      </w:pPr>
      <w:r>
        <w:rPr>
          <w:b/>
          <w:bCs/>
        </w:rPr>
        <w:t xml:space="preserve">Schedule 1[9] </w:t>
      </w:r>
      <w:r>
        <w:t xml:space="preserve">of the bill seeks to amend the Act by inserting a </w:t>
      </w:r>
      <w:r w:rsidRPr="00A72F9A">
        <w:rPr>
          <w:b/>
          <w:bCs/>
        </w:rPr>
        <w:t>new section 296</w:t>
      </w:r>
      <w:proofErr w:type="gramStart"/>
      <w:r w:rsidRPr="00A72F9A">
        <w:rPr>
          <w:b/>
          <w:bCs/>
        </w:rPr>
        <w:t>C</w:t>
      </w:r>
      <w:r>
        <w:rPr>
          <w:b/>
          <w:bCs/>
        </w:rPr>
        <w:t>(</w:t>
      </w:r>
      <w:proofErr w:type="gramEnd"/>
      <w:r>
        <w:rPr>
          <w:b/>
          <w:bCs/>
        </w:rPr>
        <w:t>3)</w:t>
      </w:r>
      <w:r>
        <w:t>, which proposes to 'restrict the availability of pre-poll voting at council elections to the period commencing on the Monday before election day, to remove barriers to participation in council elections'.</w:t>
      </w:r>
      <w:r>
        <w:rPr>
          <w:rStyle w:val="FootnoteReference"/>
        </w:rPr>
        <w:footnoteReference w:id="14"/>
      </w:r>
      <w:r>
        <w:t xml:space="preserve"> In other words,</w:t>
      </w:r>
      <w:r w:rsidRPr="005D2803">
        <w:t xml:space="preserve"> </w:t>
      </w:r>
      <w:r>
        <w:t>the bill seeks to restrict the pre-poll voting period for council elections to five days from the current seven days.</w:t>
      </w:r>
    </w:p>
    <w:p w14:paraId="2823E2E5" w14:textId="77777777" w:rsidR="001749CF" w:rsidRPr="00BB27B4" w:rsidRDefault="001749CF" w:rsidP="00B23EF5">
      <w:pPr>
        <w:pStyle w:val="ChapterBody"/>
        <w:numPr>
          <w:ilvl w:val="1"/>
          <w:numId w:val="4"/>
        </w:numPr>
        <w:ind w:left="850" w:hanging="850"/>
      </w:pPr>
      <w:r>
        <w:t>In its submission, the OLG explained that this reduction in the pre-poll period will encourage candidates who have other work and community commitments to participate in council elections, given that potential candidates will now be required to spend less time campaigning during the pre-poll period. It was argued that that this change will be particularly meaningful for independent candidates, who do not have the resources of a major party to support a presence during a length pre-poll period.</w:t>
      </w:r>
      <w:r>
        <w:rPr>
          <w:rStyle w:val="FootnoteReference"/>
        </w:rPr>
        <w:footnoteReference w:id="15"/>
      </w:r>
    </w:p>
    <w:p w14:paraId="03C421F8" w14:textId="77777777" w:rsidR="001749CF" w:rsidRDefault="001749CF" w:rsidP="00CA5CEA">
      <w:pPr>
        <w:pStyle w:val="ChapterHeadingTwo"/>
      </w:pPr>
      <w:bookmarkStart w:id="49" w:name="_Toc204862918"/>
      <w:r>
        <w:t>The location of polling places</w:t>
      </w:r>
      <w:bookmarkEnd w:id="49"/>
    </w:p>
    <w:p w14:paraId="1657D21B" w14:textId="77777777" w:rsidR="001749CF" w:rsidRDefault="001749CF" w:rsidP="00B23EF5">
      <w:pPr>
        <w:pStyle w:val="ChapterBody"/>
        <w:numPr>
          <w:ilvl w:val="1"/>
          <w:numId w:val="4"/>
        </w:numPr>
        <w:ind w:left="850" w:hanging="850"/>
      </w:pPr>
      <w:r>
        <w:rPr>
          <w:b/>
          <w:bCs/>
        </w:rPr>
        <w:t xml:space="preserve">Schedule 1[9] </w:t>
      </w:r>
      <w:r>
        <w:t xml:space="preserve">of the bill proposes inserting </w:t>
      </w:r>
      <w:r>
        <w:rPr>
          <w:b/>
          <w:bCs/>
        </w:rPr>
        <w:t>a new section 296</w:t>
      </w:r>
      <w:proofErr w:type="gramStart"/>
      <w:r>
        <w:rPr>
          <w:b/>
          <w:bCs/>
        </w:rPr>
        <w:t>C(</w:t>
      </w:r>
      <w:proofErr w:type="gramEnd"/>
      <w:r>
        <w:rPr>
          <w:b/>
          <w:bCs/>
        </w:rPr>
        <w:t xml:space="preserve">2) </w:t>
      </w:r>
      <w:r>
        <w:t>into the Act which seeks to ensure that a 'polling place for an election in relation to an area must not be located outside the area other than as provided for by the regulations'. In other words, t</w:t>
      </w:r>
      <w:r w:rsidRPr="00047658">
        <w:t xml:space="preserve">he bill </w:t>
      </w:r>
      <w:r>
        <w:t xml:space="preserve">seeks to </w:t>
      </w:r>
      <w:r w:rsidRPr="00047658">
        <w:t xml:space="preserve">require </w:t>
      </w:r>
      <w:r>
        <w:t xml:space="preserve">that </w:t>
      </w:r>
      <w:r w:rsidRPr="00047658">
        <w:t>all polling places for council elections be located within the local government area holding the election.</w:t>
      </w:r>
    </w:p>
    <w:p w14:paraId="42241353" w14:textId="7DE6899A" w:rsidR="001749CF" w:rsidRDefault="001749CF" w:rsidP="00B23EF5">
      <w:pPr>
        <w:pStyle w:val="ChapterBody"/>
        <w:numPr>
          <w:ilvl w:val="1"/>
          <w:numId w:val="4"/>
        </w:numPr>
        <w:ind w:left="850" w:hanging="850"/>
      </w:pPr>
      <w:r>
        <w:t xml:space="preserve">In its submission, the OLG explained that this amendment is intended to 'increase formal voting and address confusion that has arisen where electors have sought to vote outside their local government area and are provided </w:t>
      </w:r>
      <w:r w:rsidR="00524D25">
        <w:t>"</w:t>
      </w:r>
      <w:r>
        <w:t>how to vote</w:t>
      </w:r>
      <w:r w:rsidR="00524D25">
        <w:t>"</w:t>
      </w:r>
      <w:r>
        <w:t xml:space="preserve"> material that is not relevant to them'.</w:t>
      </w:r>
      <w:r>
        <w:rPr>
          <w:rStyle w:val="FootnoteReference"/>
        </w:rPr>
        <w:footnoteReference w:id="16"/>
      </w:r>
    </w:p>
    <w:p w14:paraId="7D0635DC" w14:textId="77777777" w:rsidR="001749CF" w:rsidRDefault="001749CF" w:rsidP="00B23EF5">
      <w:pPr>
        <w:pStyle w:val="ChapterBody"/>
        <w:numPr>
          <w:ilvl w:val="1"/>
          <w:numId w:val="4"/>
        </w:numPr>
        <w:ind w:left="850" w:hanging="850"/>
      </w:pPr>
      <w:r>
        <w:lastRenderedPageBreak/>
        <w:t>Currently, the Local Government (General) Regulation 2021 (hereafter, the Regulation) allows a 'single polling place to be appointed for two or more local government areas. It also allows a polling place to be appointed for an area whether or not the place is within or outside the area concerned'.</w:t>
      </w:r>
      <w:r>
        <w:rPr>
          <w:rStyle w:val="FootnoteReference"/>
        </w:rPr>
        <w:footnoteReference w:id="17"/>
      </w:r>
      <w:r>
        <w:t xml:space="preserve"> OLG submitted to the committee that the 'existing measures to allow multi-council polling places makes it difficult to distinguish the election material for the individual’s council'</w:t>
      </w:r>
      <w:r>
        <w:rPr>
          <w:rStyle w:val="FootnoteReference"/>
        </w:rPr>
        <w:footnoteReference w:id="18"/>
      </w:r>
      <w:r>
        <w:t xml:space="preserve"> and contributes to confusion and potential informal voting by electors.</w:t>
      </w:r>
    </w:p>
    <w:p w14:paraId="724D2989" w14:textId="77777777" w:rsidR="001749CF" w:rsidRDefault="001749CF" w:rsidP="00CA5CEA">
      <w:pPr>
        <w:pStyle w:val="ChapterQuotation"/>
      </w:pPr>
    </w:p>
    <w:p w14:paraId="153F6D46" w14:textId="77777777" w:rsidR="001749CF" w:rsidRDefault="001749CF" w:rsidP="002A4E93">
      <w:pPr>
        <w:pStyle w:val="BodyCopy"/>
        <w:sectPr w:rsidR="001749CF" w:rsidSect="009A6673">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2268" w:right="1134" w:bottom="1134" w:left="1134" w:header="720" w:footer="573" w:gutter="0"/>
          <w:pgNumType w:start="1"/>
          <w:cols w:space="720"/>
          <w:docGrid w:linePitch="360"/>
        </w:sectPr>
      </w:pPr>
    </w:p>
    <w:p w14:paraId="3D4FDDB0" w14:textId="77777777" w:rsidR="001749CF" w:rsidRDefault="001749CF" w:rsidP="00B23EF5">
      <w:pPr>
        <w:pStyle w:val="ChapterTitle"/>
        <w:numPr>
          <w:ilvl w:val="0"/>
          <w:numId w:val="4"/>
        </w:numPr>
        <w:rPr>
          <w:lang w:val="en-US"/>
        </w:rPr>
      </w:pPr>
      <w:bookmarkStart w:id="50" w:name="_Toc204862919"/>
      <w:r>
        <w:rPr>
          <w:lang w:val="en-US"/>
        </w:rPr>
        <w:lastRenderedPageBreak/>
        <w:t>Key issues</w:t>
      </w:r>
      <w:bookmarkEnd w:id="50"/>
    </w:p>
    <w:p w14:paraId="3BF878D0" w14:textId="77777777" w:rsidR="001749CF" w:rsidRDefault="001749CF" w:rsidP="009D3029">
      <w:pPr>
        <w:pStyle w:val="ChapterIntro"/>
        <w:jc w:val="both"/>
        <w:rPr>
          <w:lang w:val="en-US"/>
        </w:rPr>
      </w:pPr>
      <w:r>
        <w:rPr>
          <w:lang w:val="en-US"/>
        </w:rPr>
        <w:t xml:space="preserve">This chapter discusses the key issues identified by stakeholders during this inquiry regarding the four main policy reforms proposed in the Local Government Amendment (Elections) Bill 2025. </w:t>
      </w:r>
    </w:p>
    <w:p w14:paraId="463F8F2A" w14:textId="77777777" w:rsidR="001749CF" w:rsidRDefault="001749CF" w:rsidP="00CA5CEA">
      <w:pPr>
        <w:pStyle w:val="ChapterHeadingOne"/>
      </w:pPr>
      <w:bookmarkStart w:id="51" w:name="_Toc204862920"/>
      <w:r>
        <w:t xml:space="preserve">Proposed measures relating to the administration of council </w:t>
      </w:r>
      <w:proofErr w:type="gramStart"/>
      <w:r>
        <w:t>elections</w:t>
      </w:r>
      <w:bookmarkEnd w:id="51"/>
      <w:proofErr w:type="gramEnd"/>
    </w:p>
    <w:p w14:paraId="0F6422AA" w14:textId="50D47B12" w:rsidR="001749CF" w:rsidRDefault="001749CF" w:rsidP="00B23EF5">
      <w:pPr>
        <w:pStyle w:val="ChapterBody"/>
        <w:numPr>
          <w:ilvl w:val="1"/>
          <w:numId w:val="4"/>
        </w:numPr>
        <w:ind w:left="850" w:hanging="850"/>
      </w:pPr>
      <w:r>
        <w:t>The 'principal purpose'</w:t>
      </w:r>
      <w:r w:rsidR="008313B8">
        <w:t xml:space="preserve"> </w:t>
      </w:r>
      <w:r>
        <w:t xml:space="preserve">of the </w:t>
      </w:r>
      <w:r>
        <w:rPr>
          <w:lang w:val="en-US"/>
        </w:rPr>
        <w:t>Local Government Amendment (Elections) Bill 2025 (hereafter, the bill)</w:t>
      </w:r>
      <w:r>
        <w:t>, is to amend the Local Government Act 1993 to remove the option for local councils to use private election services to deliver council elections.</w:t>
      </w:r>
      <w:r w:rsidR="008313B8">
        <w:rPr>
          <w:rStyle w:val="FootnoteReference"/>
        </w:rPr>
        <w:footnoteReference w:id="19"/>
      </w:r>
      <w:r w:rsidR="008313B8">
        <w:t xml:space="preserve"> </w:t>
      </w:r>
      <w:r>
        <w:t>This proposed measure would ensure that from the next council elections, which are scheduled to be held in September 2028, all election administration would be delivered by the NSW Electoral Commission.</w:t>
      </w:r>
      <w:r>
        <w:rPr>
          <w:rStyle w:val="FootnoteReference"/>
        </w:rPr>
        <w:footnoteReference w:id="20"/>
      </w:r>
      <w:r>
        <w:t xml:space="preserve"> </w:t>
      </w:r>
    </w:p>
    <w:p w14:paraId="0F929686" w14:textId="77777777" w:rsidR="001749CF" w:rsidRDefault="001749CF" w:rsidP="00CA5CEA">
      <w:pPr>
        <w:pStyle w:val="ChapterHeadingTwo"/>
      </w:pPr>
      <w:bookmarkStart w:id="52" w:name="_Toc204862921"/>
      <w:r>
        <w:t xml:space="preserve">Arguments for proscribing the use private electoral service providers for council </w:t>
      </w:r>
      <w:proofErr w:type="gramStart"/>
      <w:r>
        <w:t>elections</w:t>
      </w:r>
      <w:bookmarkEnd w:id="52"/>
      <w:proofErr w:type="gramEnd"/>
    </w:p>
    <w:p w14:paraId="05A54017" w14:textId="77777777" w:rsidR="001749CF" w:rsidRDefault="001749CF" w:rsidP="00A13FA5">
      <w:pPr>
        <w:pStyle w:val="ChapterHeadingThree"/>
        <w:ind w:left="850"/>
      </w:pPr>
      <w:r>
        <w:t xml:space="preserve">Low uptake and a failure to deliver significant cost </w:t>
      </w:r>
      <w:proofErr w:type="gramStart"/>
      <w:r>
        <w:t>savings</w:t>
      </w:r>
      <w:proofErr w:type="gramEnd"/>
    </w:p>
    <w:p w14:paraId="2F9868AE" w14:textId="768388C0" w:rsidR="001749CF" w:rsidRDefault="001749CF" w:rsidP="00B23EF5">
      <w:pPr>
        <w:pStyle w:val="ChapterBody"/>
        <w:numPr>
          <w:ilvl w:val="1"/>
          <w:numId w:val="4"/>
        </w:numPr>
        <w:ind w:left="850" w:hanging="850"/>
      </w:pPr>
      <w:r>
        <w:t>In its submission, the OLG explained that the current provisions in the Act to allow  councils to use a private electoral services provider to administer council elections were intended to 'drive down councils</w:t>
      </w:r>
      <w:r w:rsidR="00FC2FBE">
        <w:t>’</w:t>
      </w:r>
      <w:r>
        <w:t xml:space="preserve"> election costs by introducing contestability'.</w:t>
      </w:r>
      <w:r>
        <w:rPr>
          <w:rStyle w:val="FootnoteReference"/>
        </w:rPr>
        <w:footnoteReference w:id="21"/>
      </w:r>
      <w:r>
        <w:t xml:space="preserve"> However, according to the OLG 'giving councils a choice in the providers they can use to administer their elections has failed to deliver the promised benefits and there is no longer any compelling policy reason for retaining this option for councils'.</w:t>
      </w:r>
      <w:r>
        <w:rPr>
          <w:rStyle w:val="FootnoteReference"/>
        </w:rPr>
        <w:footnoteReference w:id="22"/>
      </w:r>
    </w:p>
    <w:p w14:paraId="4EB163DD" w14:textId="4A783BC6" w:rsidR="004B4F9D" w:rsidRDefault="001749CF" w:rsidP="00B23EF5">
      <w:pPr>
        <w:pStyle w:val="ChapterBody"/>
        <w:numPr>
          <w:ilvl w:val="1"/>
          <w:numId w:val="4"/>
        </w:numPr>
        <w:ind w:left="850" w:hanging="850"/>
      </w:pPr>
      <w:r>
        <w:t>In supporting this claim, the OLG said that over the 13-year period that the option has existed, only one private provider has made electoral services available, meaning that the competitive market the legislation intended to create did not materialise. Further, the OLG explained that councils</w:t>
      </w:r>
      <w:r w:rsidR="00FC2FBE">
        <w:t>’</w:t>
      </w:r>
      <w:r>
        <w:t xml:space="preserve"> have been increasingly less likely to use a private provider, with 14 councils using a service of this kind at the 2012 local government election, but only two councils utilising private providers at the 2021 and 2024 local government elections.</w:t>
      </w:r>
      <w:r>
        <w:rPr>
          <w:rStyle w:val="FootnoteReference"/>
        </w:rPr>
        <w:footnoteReference w:id="23"/>
      </w:r>
      <w:r>
        <w:t xml:space="preserve"> </w:t>
      </w:r>
    </w:p>
    <w:p w14:paraId="390979F5" w14:textId="39E2D926" w:rsidR="001749CF" w:rsidRDefault="001749CF" w:rsidP="00B23EF5">
      <w:pPr>
        <w:pStyle w:val="ChapterBody"/>
        <w:numPr>
          <w:ilvl w:val="1"/>
          <w:numId w:val="4"/>
        </w:numPr>
        <w:ind w:left="850" w:hanging="850"/>
      </w:pPr>
      <w:r>
        <w:lastRenderedPageBreak/>
        <w:t>The OLG concluded that given 'the low number of councils prepared to engage the only existing private electoral services provider', there has been no economy of scale for private providers to administer elections with genuine costs savings.</w:t>
      </w:r>
      <w:r>
        <w:rPr>
          <w:rStyle w:val="FootnoteReference"/>
        </w:rPr>
        <w:footnoteReference w:id="24"/>
      </w:r>
      <w:r>
        <w:t xml:space="preserve"> </w:t>
      </w:r>
    </w:p>
    <w:p w14:paraId="3B988877" w14:textId="365E92CB" w:rsidR="001749CF" w:rsidRDefault="001749CF" w:rsidP="00B23EF5">
      <w:pPr>
        <w:pStyle w:val="ChapterBody"/>
        <w:numPr>
          <w:ilvl w:val="1"/>
          <w:numId w:val="4"/>
        </w:numPr>
        <w:ind w:left="850" w:hanging="850"/>
      </w:pPr>
      <w:r>
        <w:t>In supporting this claim the OLG said that broadly speaking, there has been no reduction in the costs of delivering elections. While the cost of the 2012 election (the first election following the introduction of the private provider option in 2011) was slightly less than the cost of the 2008 election, 'each successive local government election have seen an increase in councils</w:t>
      </w:r>
      <w:r w:rsidR="00E53C9D">
        <w:t>’</w:t>
      </w:r>
      <w:r>
        <w:t xml:space="preserve"> election costs'. For example, the OLG noted that</w:t>
      </w:r>
      <w:r w:rsidRPr="009F5040">
        <w:t xml:space="preserve"> </w:t>
      </w:r>
      <w:r>
        <w:t>the '</w:t>
      </w:r>
      <w:r w:rsidRPr="009F5040">
        <w:t>2024 local government elections cost approximately $122.8 million (up from $108.3 million at the 2021 local government elections)</w:t>
      </w:r>
      <w:r>
        <w:t>'.</w:t>
      </w:r>
      <w:r>
        <w:rPr>
          <w:rStyle w:val="FootnoteReference"/>
        </w:rPr>
        <w:footnoteReference w:id="25"/>
      </w:r>
    </w:p>
    <w:p w14:paraId="65B81C9D" w14:textId="77777777" w:rsidR="001749CF" w:rsidRDefault="001749CF" w:rsidP="00B23EF5">
      <w:pPr>
        <w:pStyle w:val="ChapterBody"/>
        <w:numPr>
          <w:ilvl w:val="1"/>
          <w:numId w:val="4"/>
        </w:numPr>
        <w:ind w:left="850" w:hanging="850"/>
      </w:pPr>
      <w:r>
        <w:t xml:space="preserve">At an individual council level, the OLG referred to Penrith City Council which had engaged a private provider to administer the 2021 council election. However: </w:t>
      </w:r>
    </w:p>
    <w:p w14:paraId="632E95A4" w14:textId="77777777" w:rsidR="001749CF" w:rsidRDefault="001749CF" w:rsidP="00CA5CEA">
      <w:pPr>
        <w:pStyle w:val="ChapterQuotation"/>
      </w:pPr>
      <w:r>
        <w:t>…when Council obtained quotes from the private provider and the NSWEC for its 2024 election, the private provider’s quote ($1,475,387.02) exceeded the quote provided by the NSWEC ($1,276,230). As a result, Penrith City Council engaged the NSWEC instead of the private provider to conduct its election in September 2024, the first time it had done so in the 13 years the option of using another provider has been available.</w:t>
      </w:r>
      <w:r>
        <w:rPr>
          <w:rStyle w:val="FootnoteReference"/>
        </w:rPr>
        <w:footnoteReference w:id="26"/>
      </w:r>
    </w:p>
    <w:p w14:paraId="0D2F8FEB" w14:textId="7CAC3416" w:rsidR="001749CF" w:rsidRDefault="001749CF" w:rsidP="00B23EF5">
      <w:pPr>
        <w:pStyle w:val="ChapterBody"/>
        <w:numPr>
          <w:ilvl w:val="1"/>
          <w:numId w:val="4"/>
        </w:numPr>
        <w:ind w:left="850" w:hanging="850"/>
      </w:pPr>
      <w:r>
        <w:t>That the private provider option has not led to a cost reduction of council elections was noted by other stakeholders.</w:t>
      </w:r>
      <w:r w:rsidR="002D1DE4">
        <w:t xml:space="preserve"> </w:t>
      </w:r>
      <w:r>
        <w:t>For example, Cr Phyllis Miller OAM, President, Local Government NSW, who when asked if being able to use a private provider had helped lower the costs of elections, said 'not at all'.</w:t>
      </w:r>
      <w:r>
        <w:rPr>
          <w:rStyle w:val="FootnoteReference"/>
        </w:rPr>
        <w:footnoteReference w:id="27"/>
      </w:r>
      <w:r>
        <w:t xml:space="preserve"> </w:t>
      </w:r>
    </w:p>
    <w:p w14:paraId="74B0EDF4" w14:textId="77777777" w:rsidR="001749CF" w:rsidRDefault="001749CF" w:rsidP="00B23EF5">
      <w:pPr>
        <w:pStyle w:val="ChapterBody"/>
        <w:numPr>
          <w:ilvl w:val="1"/>
          <w:numId w:val="4"/>
        </w:numPr>
        <w:ind w:left="850" w:hanging="850"/>
      </w:pPr>
      <w:r>
        <w:t>Similarly, Mr George Simon, Assistant General Secretary, NSW Labor, said that while the intention of introducing private providers into local council elections was to reduce the costs for council, there '</w:t>
      </w:r>
      <w:r w:rsidRPr="00E03600">
        <w:t>has been no evidence to date to indicate that that has been the case</w:t>
      </w:r>
      <w:r>
        <w:t>'.</w:t>
      </w:r>
      <w:r>
        <w:rPr>
          <w:rStyle w:val="FootnoteReference"/>
        </w:rPr>
        <w:footnoteReference w:id="28"/>
      </w:r>
    </w:p>
    <w:p w14:paraId="42A5A3B3" w14:textId="0973BD1E" w:rsidR="001749CF" w:rsidRDefault="001749CF" w:rsidP="00B23EF5">
      <w:pPr>
        <w:pStyle w:val="ChapterBody"/>
        <w:numPr>
          <w:ilvl w:val="1"/>
          <w:numId w:val="4"/>
        </w:numPr>
        <w:ind w:left="850" w:hanging="850"/>
      </w:pPr>
      <w:r>
        <w:t>However, it is important to note that Fairfield Council told the committee that in its experience, elections administered by private providers had cost less than elections administered by the NSW Electoral Commission.</w:t>
      </w:r>
      <w:r w:rsidR="002D1DE4">
        <w:rPr>
          <w:rStyle w:val="FootnoteReference"/>
        </w:rPr>
        <w:footnoteReference w:id="29"/>
      </w:r>
      <w:r>
        <w:t xml:space="preserve"> This evidence is examined later in this Chapter.</w:t>
      </w:r>
    </w:p>
    <w:p w14:paraId="6785DFD1" w14:textId="77777777" w:rsidR="001749CF" w:rsidRDefault="001749CF" w:rsidP="00A13FA5">
      <w:pPr>
        <w:pStyle w:val="ChapterHeadingThree"/>
        <w:ind w:left="850"/>
      </w:pPr>
      <w:r>
        <w:t>Maintaining the integrity and quality of the electoral system in New South Wales</w:t>
      </w:r>
    </w:p>
    <w:p w14:paraId="15E8544F" w14:textId="77777777" w:rsidR="001749CF" w:rsidRDefault="001749CF" w:rsidP="00B23EF5">
      <w:pPr>
        <w:pStyle w:val="ChapterBody"/>
        <w:numPr>
          <w:ilvl w:val="1"/>
          <w:numId w:val="4"/>
        </w:numPr>
        <w:ind w:left="850" w:hanging="850"/>
      </w:pPr>
      <w:r>
        <w:t>The committee heard from stakeholders who supported proscribing the use of private election service providers in council elections on the basis that it would improve integrity, quality and consistency in the NSW electoral system.</w:t>
      </w:r>
    </w:p>
    <w:p w14:paraId="0CF70616" w14:textId="77777777" w:rsidR="001749CF" w:rsidRDefault="001749CF" w:rsidP="00B23EF5">
      <w:pPr>
        <w:pStyle w:val="ChapterBody"/>
        <w:numPr>
          <w:ilvl w:val="1"/>
          <w:numId w:val="4"/>
        </w:numPr>
        <w:ind w:left="850" w:hanging="850"/>
      </w:pPr>
      <w:r>
        <w:lastRenderedPageBreak/>
        <w:t>For instance, some councils, including Wagga Wagga City Council and Penrith City Council, argued that requiring that all council elections be delivered by the NSW Electoral Commission would result in 'standardised administration across all councils'</w:t>
      </w:r>
      <w:r>
        <w:rPr>
          <w:rStyle w:val="FootnoteReference"/>
        </w:rPr>
        <w:footnoteReference w:id="30"/>
      </w:r>
      <w:r>
        <w:t xml:space="preserve"> and 'consistency in conduct'</w:t>
      </w:r>
      <w:r>
        <w:rPr>
          <w:rStyle w:val="FootnoteReference"/>
        </w:rPr>
        <w:footnoteReference w:id="31"/>
      </w:r>
      <w:r>
        <w:t>. Both councils noted that by ensuring consistent and high-quality service delivery, overall public trust in the administration of council elections would be increased.</w:t>
      </w:r>
      <w:r>
        <w:rPr>
          <w:rStyle w:val="FootnoteReference"/>
        </w:rPr>
        <w:footnoteReference w:id="32"/>
      </w:r>
    </w:p>
    <w:p w14:paraId="7BB133FC" w14:textId="77777777" w:rsidR="001749CF" w:rsidRDefault="001749CF" w:rsidP="00B23EF5">
      <w:pPr>
        <w:pStyle w:val="ChapterBody"/>
        <w:numPr>
          <w:ilvl w:val="1"/>
          <w:numId w:val="4"/>
        </w:numPr>
        <w:ind w:left="850" w:hanging="850"/>
      </w:pPr>
      <w:r>
        <w:t xml:space="preserve">This evidence was echoed by Councillor Danielle </w:t>
      </w:r>
      <w:proofErr w:type="spellStart"/>
      <w:r>
        <w:t>Maltman</w:t>
      </w:r>
      <w:proofErr w:type="spellEnd"/>
      <w:r>
        <w:t>, Port Macquarie Hastings Council, who described this measure as a 'sensible and practical reform' which would 'establish a uniform, impartial election framework across NSW'.</w:t>
      </w:r>
      <w:r>
        <w:rPr>
          <w:rStyle w:val="FootnoteReference"/>
        </w:rPr>
        <w:footnoteReference w:id="33"/>
      </w:r>
      <w:r>
        <w:t xml:space="preserve"> Councillor </w:t>
      </w:r>
      <w:proofErr w:type="spellStart"/>
      <w:r>
        <w:t>Maltman</w:t>
      </w:r>
      <w:proofErr w:type="spellEnd"/>
      <w:r>
        <w:t xml:space="preserve"> also submitted that utilising a 'centralised administration is a vital step towards instilling trust in the local democratic process'.</w:t>
      </w:r>
      <w:r>
        <w:rPr>
          <w:rStyle w:val="FootnoteReference"/>
        </w:rPr>
        <w:footnoteReference w:id="34"/>
      </w:r>
    </w:p>
    <w:p w14:paraId="58243B03" w14:textId="77777777" w:rsidR="001749CF" w:rsidRDefault="001749CF" w:rsidP="00B23EF5">
      <w:pPr>
        <w:pStyle w:val="ChapterBody"/>
        <w:numPr>
          <w:ilvl w:val="1"/>
          <w:numId w:val="4"/>
        </w:numPr>
        <w:ind w:left="850" w:hanging="850"/>
      </w:pPr>
      <w:r>
        <w:t>The committee heard evidence from NSW Labor that the measures contained in the bill also address the 'significant risks to the integrity, transparency, and public trust in democratic institutions'</w:t>
      </w:r>
      <w:r>
        <w:rPr>
          <w:rStyle w:val="FootnoteReference"/>
        </w:rPr>
        <w:footnoteReference w:id="35"/>
      </w:r>
      <w:r>
        <w:t xml:space="preserve"> that are a consequence of 'private, for-profit providers'</w:t>
      </w:r>
      <w:r>
        <w:rPr>
          <w:rStyle w:val="FootnoteReference"/>
        </w:rPr>
        <w:footnoteReference w:id="36"/>
      </w:r>
      <w:r>
        <w:t xml:space="preserve"> administering elections. NSW Labor said that the NSW Electoral Commission, as an independent statutory authority that is 'subject to parliamentary oversight and other transparency measures that just don't apply to private providers when conducing elections'</w:t>
      </w:r>
      <w:r>
        <w:rPr>
          <w:rStyle w:val="FootnoteReference"/>
        </w:rPr>
        <w:footnoteReference w:id="37"/>
      </w:r>
      <w:r>
        <w:t xml:space="preserve"> is best placed to deliver election services in an impartial way. </w:t>
      </w:r>
    </w:p>
    <w:p w14:paraId="00F8D4A9" w14:textId="77777777" w:rsidR="001749CF" w:rsidRDefault="001749CF" w:rsidP="00B23EF5">
      <w:pPr>
        <w:pStyle w:val="ChapterBody"/>
        <w:numPr>
          <w:ilvl w:val="1"/>
          <w:numId w:val="4"/>
        </w:numPr>
        <w:ind w:left="850" w:hanging="850"/>
      </w:pPr>
      <w:r>
        <w:t xml:space="preserve">Mr Ben </w:t>
      </w:r>
      <w:proofErr w:type="spellStart"/>
      <w:r>
        <w:t>Raue</w:t>
      </w:r>
      <w:proofErr w:type="spellEnd"/>
      <w:r>
        <w:t xml:space="preserve">, </w:t>
      </w:r>
      <w:r w:rsidRPr="00A52B03">
        <w:t>Independent Election Analyst, The Tally Room,</w:t>
      </w:r>
      <w:r>
        <w:t xml:space="preserve"> similarly said that council elections 'should be dealt with by best practice by the State Electoral Commission'.</w:t>
      </w:r>
      <w:r>
        <w:rPr>
          <w:rStyle w:val="FootnoteReference"/>
        </w:rPr>
        <w:footnoteReference w:id="38"/>
      </w:r>
      <w:r>
        <w:t xml:space="preserve"> </w:t>
      </w:r>
    </w:p>
    <w:p w14:paraId="65030074" w14:textId="77777777" w:rsidR="001749CF" w:rsidRDefault="001749CF" w:rsidP="00B23EF5">
      <w:pPr>
        <w:pStyle w:val="ChapterBody"/>
        <w:numPr>
          <w:ilvl w:val="1"/>
          <w:numId w:val="4"/>
        </w:numPr>
        <w:ind w:left="850" w:hanging="850"/>
      </w:pPr>
      <w:r>
        <w:t xml:space="preserve">Mr </w:t>
      </w:r>
      <w:proofErr w:type="spellStart"/>
      <w:r>
        <w:t>Raue</w:t>
      </w:r>
      <w:proofErr w:type="spellEnd"/>
      <w:r>
        <w:t xml:space="preserve"> also expressed a view that having all council elections administered by the NSW Electoral Commission ensures better communication and connectivity within the electoral system. He explained that when elections have been conducted by private providers, 'they are effectively disconnected from the rest of the State'</w:t>
      </w:r>
      <w:r>
        <w:rPr>
          <w:rStyle w:val="FootnoteReference"/>
        </w:rPr>
        <w:footnoteReference w:id="39"/>
      </w:r>
      <w:r>
        <w:t xml:space="preserve"> and treated as happening in isolation, which impacts the quality of the information and makes it 'harder for people to understand what's going on in their local councils'.</w:t>
      </w:r>
      <w:r>
        <w:rPr>
          <w:rStyle w:val="FootnoteReference"/>
        </w:rPr>
        <w:footnoteReference w:id="40"/>
      </w:r>
    </w:p>
    <w:p w14:paraId="24BAA3F5" w14:textId="39C9574A" w:rsidR="002A06B8" w:rsidRDefault="004B4F9D" w:rsidP="009C0A6A">
      <w:pPr>
        <w:pStyle w:val="ChapterBody"/>
        <w:numPr>
          <w:ilvl w:val="0"/>
          <w:numId w:val="0"/>
        </w:numPr>
        <w:ind w:left="850"/>
        <w:rPr>
          <w:rStyle w:val="BookTitle"/>
        </w:rPr>
      </w:pPr>
      <w:r>
        <w:rPr>
          <w:rStyle w:val="BookTitle"/>
        </w:rPr>
        <w:t>Oversight of private election providers</w:t>
      </w:r>
    </w:p>
    <w:p w14:paraId="00B927FA" w14:textId="0580CCE3" w:rsidR="008F4BF5" w:rsidRPr="00B23EF5" w:rsidRDefault="003E0601" w:rsidP="00B23EF5">
      <w:pPr>
        <w:pStyle w:val="ChapterBody"/>
        <w:numPr>
          <w:ilvl w:val="1"/>
          <w:numId w:val="4"/>
        </w:numPr>
        <w:ind w:left="850" w:hanging="850"/>
      </w:pPr>
      <w:r w:rsidRPr="00B23EF5">
        <w:t xml:space="preserve">The committee heard </w:t>
      </w:r>
      <w:r w:rsidR="00755E08" w:rsidRPr="00B23EF5">
        <w:t xml:space="preserve">competing </w:t>
      </w:r>
      <w:r w:rsidR="004A0F22" w:rsidRPr="00B23EF5">
        <w:t>views from stakeholders as to whether there was adequate oversight over private election providers from independent sources.</w:t>
      </w:r>
      <w:r w:rsidR="008F4BF5" w:rsidRPr="00B23EF5">
        <w:t xml:space="preserve"> In particular, </w:t>
      </w:r>
      <w:r w:rsidR="00755E08" w:rsidRPr="00B23EF5">
        <w:t xml:space="preserve">the committee </w:t>
      </w:r>
      <w:r w:rsidR="00174AD1" w:rsidRPr="00B23EF5">
        <w:t xml:space="preserve">received evidence of </w:t>
      </w:r>
      <w:r w:rsidR="00755E08" w:rsidRPr="00B23EF5">
        <w:t xml:space="preserve">a </w:t>
      </w:r>
      <w:r w:rsidR="0094421F" w:rsidRPr="00B23EF5">
        <w:t xml:space="preserve">decision of the returning officer at Fairfield Council’s privately-run election </w:t>
      </w:r>
      <w:r w:rsidR="00174AD1" w:rsidRPr="00B23EF5">
        <w:t xml:space="preserve">that </w:t>
      </w:r>
      <w:r w:rsidR="00755E08" w:rsidRPr="00B23EF5">
        <w:t xml:space="preserve">was disputed by </w:t>
      </w:r>
      <w:r w:rsidR="003A2077" w:rsidRPr="00B23EF5">
        <w:t>NSW Labor</w:t>
      </w:r>
      <w:r w:rsidR="00174AD1" w:rsidRPr="00B23EF5">
        <w:t xml:space="preserve">. </w:t>
      </w:r>
    </w:p>
    <w:p w14:paraId="294EED6F" w14:textId="5335EB40" w:rsidR="005039FB" w:rsidRPr="00B23EF5" w:rsidRDefault="005039FB" w:rsidP="00B23EF5">
      <w:pPr>
        <w:pStyle w:val="ChapterBody"/>
        <w:numPr>
          <w:ilvl w:val="1"/>
          <w:numId w:val="4"/>
        </w:numPr>
        <w:ind w:left="850" w:hanging="850"/>
      </w:pPr>
      <w:r w:rsidRPr="00B23EF5">
        <w:lastRenderedPageBreak/>
        <w:t xml:space="preserve">On the issue of an appeal to that decision, Fairfield Council’s evidence to the committee was that it was open to </w:t>
      </w:r>
      <w:r w:rsidR="003A2077" w:rsidRPr="00B23EF5">
        <w:t>NSW Labor</w:t>
      </w:r>
      <w:r w:rsidRPr="00B23EF5">
        <w:t xml:space="preserve"> to </w:t>
      </w:r>
      <w:r w:rsidR="00B23EF5">
        <w:t>'</w:t>
      </w:r>
      <w:r w:rsidRPr="00B23EF5">
        <w:t>escalate the issue to the NSW Electoral Commission</w:t>
      </w:r>
      <w:r w:rsidR="00B23EF5">
        <w:t>'</w:t>
      </w:r>
      <w:r w:rsidRPr="00B23EF5">
        <w:t>.</w:t>
      </w:r>
      <w:r w:rsidR="00B23EF5">
        <w:rPr>
          <w:rStyle w:val="FootnoteReference"/>
        </w:rPr>
        <w:footnoteReference w:id="41"/>
      </w:r>
    </w:p>
    <w:p w14:paraId="4887C22C" w14:textId="06765954" w:rsidR="005039FB" w:rsidRPr="00B23EF5" w:rsidRDefault="00394CF2" w:rsidP="00B23EF5">
      <w:pPr>
        <w:pStyle w:val="ChapterBody"/>
        <w:numPr>
          <w:ilvl w:val="1"/>
          <w:numId w:val="4"/>
        </w:numPr>
        <w:ind w:left="850" w:hanging="850"/>
      </w:pPr>
      <w:r w:rsidRPr="00B23EF5">
        <w:t>In evidence, however, Mr George Simon stated that</w:t>
      </w:r>
      <w:r w:rsidR="00B23EF5">
        <w:t>:</w:t>
      </w:r>
      <w:r w:rsidRPr="00B23EF5">
        <w:t xml:space="preserve"> </w:t>
      </w:r>
      <w:r w:rsidR="00F82076">
        <w:t>'</w:t>
      </w:r>
      <w:r w:rsidR="00B14392" w:rsidRPr="005039FB">
        <w:t xml:space="preserve">We could not raise those concerns with the Electoral Commission. The Electoral Commission had no jurisdiction in Fairfield and Liverpool councils to deal with those </w:t>
      </w:r>
      <w:proofErr w:type="gramStart"/>
      <w:r w:rsidR="00B14392" w:rsidRPr="005039FB">
        <w:t>matters</w:t>
      </w:r>
      <w:r w:rsidR="00B23EF5">
        <w:t>'</w:t>
      </w:r>
      <w:proofErr w:type="gramEnd"/>
      <w:r w:rsidR="00A47CF5" w:rsidRPr="00B23EF5">
        <w:t>.</w:t>
      </w:r>
      <w:r w:rsidR="00B23EF5">
        <w:rPr>
          <w:rStyle w:val="FootnoteReference"/>
        </w:rPr>
        <w:footnoteReference w:id="42"/>
      </w:r>
    </w:p>
    <w:p w14:paraId="131E025E" w14:textId="707C1D54" w:rsidR="002246C0" w:rsidRPr="00B23EF5" w:rsidRDefault="00F111BF" w:rsidP="00B23EF5">
      <w:pPr>
        <w:pStyle w:val="ChapterBody"/>
        <w:numPr>
          <w:ilvl w:val="1"/>
          <w:numId w:val="4"/>
        </w:numPr>
        <w:ind w:left="850" w:hanging="850"/>
      </w:pPr>
      <w:r w:rsidRPr="00B23EF5">
        <w:t xml:space="preserve">The </w:t>
      </w:r>
      <w:r w:rsidR="00C870DD" w:rsidRPr="00B23EF5">
        <w:t>NSW Electoral Commissioner’s</w:t>
      </w:r>
      <w:r w:rsidRPr="00B23EF5">
        <w:t xml:space="preserve"> evidence </w:t>
      </w:r>
      <w:r w:rsidR="00B32435" w:rsidRPr="00B23EF5">
        <w:t xml:space="preserve">in relation to the conduct of </w:t>
      </w:r>
      <w:r w:rsidR="002246C0" w:rsidRPr="00B23EF5">
        <w:t xml:space="preserve">election providers </w:t>
      </w:r>
      <w:r w:rsidRPr="00B23EF5">
        <w:t>was that ‘</w:t>
      </w:r>
      <w:r w:rsidR="00390952" w:rsidRPr="005039FB">
        <w:t>there isn't a particular oversight body in relation to that service</w:t>
      </w:r>
      <w:r w:rsidRPr="00B23EF5">
        <w:t>’</w:t>
      </w:r>
      <w:r w:rsidR="00445493" w:rsidRPr="00B23EF5">
        <w:t xml:space="preserve"> beyond a referral to a court</w:t>
      </w:r>
      <w:r w:rsidR="002246C0" w:rsidRPr="00B23EF5">
        <w:t xml:space="preserve"> to challenge the outcome of the election</w:t>
      </w:r>
      <w:r w:rsidR="00445493" w:rsidRPr="00B23EF5">
        <w:t>.</w:t>
      </w:r>
      <w:r w:rsidR="00B23EF5">
        <w:rPr>
          <w:rStyle w:val="FootnoteReference"/>
        </w:rPr>
        <w:footnoteReference w:id="43"/>
      </w:r>
    </w:p>
    <w:p w14:paraId="37D160AC" w14:textId="49EC286E" w:rsidR="003A2077" w:rsidRPr="00B23EF5" w:rsidRDefault="003A2077" w:rsidP="00B23EF5">
      <w:pPr>
        <w:pStyle w:val="ChapterBody"/>
        <w:numPr>
          <w:ilvl w:val="1"/>
          <w:numId w:val="4"/>
        </w:numPr>
        <w:ind w:left="850" w:hanging="850"/>
      </w:pPr>
      <w:r w:rsidRPr="00B23EF5">
        <w:t>NSW Labor argue</w:t>
      </w:r>
      <w:r w:rsidR="00B23EF5">
        <w:t>d</w:t>
      </w:r>
      <w:r w:rsidRPr="00B23EF5">
        <w:t xml:space="preserve"> that this</w:t>
      </w:r>
      <w:r w:rsidR="008F2772" w:rsidRPr="00B23EF5">
        <w:t xml:space="preserve"> incident reinforces their submission that private providers are </w:t>
      </w:r>
      <w:r w:rsidR="00B23EF5">
        <w:t>'</w:t>
      </w:r>
      <w:r w:rsidR="008F2772" w:rsidRPr="00B23EF5">
        <w:t xml:space="preserve">not subject to the same transparency and oversight </w:t>
      </w:r>
      <w:r w:rsidR="00032597" w:rsidRPr="00B23EF5">
        <w:t>mechanisms as the NSW Electoral Commission</w:t>
      </w:r>
      <w:r w:rsidR="00BD3933">
        <w:t>'.</w:t>
      </w:r>
      <w:r w:rsidR="005D2E56">
        <w:rPr>
          <w:rStyle w:val="FootnoteReference"/>
        </w:rPr>
        <w:footnoteReference w:id="44"/>
      </w:r>
    </w:p>
    <w:p w14:paraId="3F3550A9" w14:textId="2B9F3582" w:rsidR="001749CF" w:rsidRPr="009736DA" w:rsidRDefault="001749CF" w:rsidP="00CA5CEA">
      <w:pPr>
        <w:pStyle w:val="ChapterHeadingTwo"/>
      </w:pPr>
      <w:bookmarkStart w:id="53" w:name="_Toc204862922"/>
      <w:r>
        <w:t xml:space="preserve">Arguments against proscribing the use </w:t>
      </w:r>
      <w:r w:rsidR="00403049">
        <w:t xml:space="preserve">of </w:t>
      </w:r>
      <w:r>
        <w:t xml:space="preserve">private electoral service providers for council </w:t>
      </w:r>
      <w:proofErr w:type="gramStart"/>
      <w:r>
        <w:t>elections</w:t>
      </w:r>
      <w:bookmarkEnd w:id="53"/>
      <w:proofErr w:type="gramEnd"/>
    </w:p>
    <w:p w14:paraId="7B64459F" w14:textId="77777777" w:rsidR="001749CF" w:rsidRDefault="001749CF" w:rsidP="00B23EF5">
      <w:pPr>
        <w:pStyle w:val="ChapterBody"/>
        <w:numPr>
          <w:ilvl w:val="1"/>
          <w:numId w:val="4"/>
        </w:numPr>
        <w:ind w:left="850" w:hanging="850"/>
      </w:pPr>
      <w:r>
        <w:t xml:space="preserve">The committee heard from a range of stakeholders, including councils and councillors, opposed to the proposal in the bill to proscribe the use of private providers being used to administer council elections. </w:t>
      </w:r>
    </w:p>
    <w:p w14:paraId="50CFE9FC" w14:textId="77777777" w:rsidR="001749CF" w:rsidRDefault="001749CF" w:rsidP="006C12A5">
      <w:pPr>
        <w:pStyle w:val="ChapterHeadingThree"/>
        <w:ind w:left="850"/>
      </w:pPr>
      <w:r>
        <w:t>Avoiding a service monopoly and rising costs</w:t>
      </w:r>
    </w:p>
    <w:p w14:paraId="535040E3" w14:textId="77777777" w:rsidR="001749CF" w:rsidRDefault="001749CF" w:rsidP="00B23EF5">
      <w:pPr>
        <w:pStyle w:val="ChapterBody"/>
        <w:numPr>
          <w:ilvl w:val="1"/>
          <w:numId w:val="4"/>
        </w:numPr>
        <w:ind w:left="850" w:hanging="850"/>
      </w:pPr>
      <w:r>
        <w:t>Murray River Council opposed this amendment because in its view, 'the creation of a monopoly situation, without the inclusion of price protections, will always result in price increases due to the lack of competition'.</w:t>
      </w:r>
      <w:r>
        <w:rPr>
          <w:rStyle w:val="FootnoteReference"/>
        </w:rPr>
        <w:footnoteReference w:id="45"/>
      </w:r>
      <w:r>
        <w:t xml:space="preserve"> Similarly, Willoughby Council argued that:</w:t>
      </w:r>
      <w:r w:rsidRPr="000B7EF3">
        <w:t xml:space="preserve"> </w:t>
      </w:r>
      <w:r>
        <w:t>'Competition compels all providers, public or private, to deliver high service standards and competitive pricing. A statutory monopoly risks cost escalation and service complacency'.</w:t>
      </w:r>
      <w:r>
        <w:rPr>
          <w:rStyle w:val="FootnoteReference"/>
        </w:rPr>
        <w:footnoteReference w:id="46"/>
      </w:r>
    </w:p>
    <w:p w14:paraId="48D62439" w14:textId="77777777" w:rsidR="001749CF" w:rsidRDefault="001749CF" w:rsidP="00B23EF5">
      <w:pPr>
        <w:pStyle w:val="ChapterBody"/>
        <w:numPr>
          <w:ilvl w:val="1"/>
          <w:numId w:val="4"/>
        </w:numPr>
        <w:ind w:left="850" w:hanging="850"/>
      </w:pPr>
      <w:r>
        <w:t xml:space="preserve">The risk of increased costs due to a service monopoly was raised by a number of other councils including </w:t>
      </w:r>
      <w:proofErr w:type="spellStart"/>
      <w:r>
        <w:t>MidCoast</w:t>
      </w:r>
      <w:proofErr w:type="spellEnd"/>
      <w:r>
        <w:t xml:space="preserve"> Council, Sutherland Shire Council, Berrigan Shire Council and Singleton Council. While not all of these councils necessarily opposed the provision contained in the bill, they did state that without competitors, it is possible that there will be less pressure on the NSW Electoral Commission to keep costs down.</w:t>
      </w:r>
      <w:r>
        <w:rPr>
          <w:rStyle w:val="FootnoteReference"/>
        </w:rPr>
        <w:footnoteReference w:id="47"/>
      </w:r>
    </w:p>
    <w:p w14:paraId="5A387DCA" w14:textId="77777777" w:rsidR="001749CF" w:rsidRDefault="001749CF" w:rsidP="00B23EF5">
      <w:pPr>
        <w:pStyle w:val="ChapterBody"/>
        <w:numPr>
          <w:ilvl w:val="1"/>
          <w:numId w:val="4"/>
        </w:numPr>
        <w:ind w:left="850" w:hanging="850"/>
      </w:pPr>
      <w:r>
        <w:t xml:space="preserve">Some stakeholders suggested that, should this provision become law, there should be a renewed commitment to address the costs of local government elections. Sutherland Shire Council argued that if the bill were to pass, there should be a requirement on the NSW Electoral </w:t>
      </w:r>
      <w:r>
        <w:lastRenderedPageBreak/>
        <w:t>Commission to be subject to efficiency targets and 'prevent the transfer of escalated costs to local government'.</w:t>
      </w:r>
      <w:r>
        <w:rPr>
          <w:rStyle w:val="FootnoteReference"/>
        </w:rPr>
        <w:footnoteReference w:id="48"/>
      </w:r>
      <w:r>
        <w:t xml:space="preserve"> </w:t>
      </w:r>
    </w:p>
    <w:p w14:paraId="443E9B7A" w14:textId="00B51C7A" w:rsidR="001749CF" w:rsidRDefault="001749CF" w:rsidP="00B23EF5">
      <w:pPr>
        <w:pStyle w:val="ChapterBody"/>
        <w:numPr>
          <w:ilvl w:val="1"/>
          <w:numId w:val="4"/>
        </w:numPr>
        <w:ind w:left="850" w:hanging="850"/>
      </w:pPr>
      <w:r>
        <w:t xml:space="preserve">Similarly, while supportive of the provision, Local Government NSW explained that if the proposal were enacted, there would be a need for greater oversight of the NSW Electoral Commission's pricing. </w:t>
      </w:r>
      <w:r w:rsidR="0076472D">
        <w:t>Local Government NSW</w:t>
      </w:r>
      <w:r>
        <w:t xml:space="preserve"> suggested that this oversight be undertaken by IPART or another independent body undertaking price determination.</w:t>
      </w:r>
      <w:r>
        <w:rPr>
          <w:rStyle w:val="FootnoteReference"/>
        </w:rPr>
        <w:footnoteReference w:id="49"/>
      </w:r>
      <w:r>
        <w:t xml:space="preserve"> </w:t>
      </w:r>
    </w:p>
    <w:p w14:paraId="30DF8325" w14:textId="77777777" w:rsidR="001749CF" w:rsidRDefault="001749CF" w:rsidP="006C12A5">
      <w:pPr>
        <w:pStyle w:val="ChapterHeadingThree"/>
        <w:ind w:left="850"/>
      </w:pPr>
      <w:r>
        <w:t xml:space="preserve">Quality of election administration delivered by private service </w:t>
      </w:r>
      <w:proofErr w:type="gramStart"/>
      <w:r>
        <w:t>providers</w:t>
      </w:r>
      <w:proofErr w:type="gramEnd"/>
    </w:p>
    <w:p w14:paraId="09B6E488" w14:textId="77777777" w:rsidR="001749CF" w:rsidRDefault="001749CF" w:rsidP="00B23EF5">
      <w:pPr>
        <w:pStyle w:val="ChapterBody"/>
        <w:numPr>
          <w:ilvl w:val="1"/>
          <w:numId w:val="4"/>
        </w:numPr>
        <w:ind w:left="850" w:hanging="850"/>
      </w:pPr>
      <w:r>
        <w:t>Some stakeholders told the committee that private electoral service providers delivered high-quality, flexible and innovative election administration, and on that basis, did do not support removing the option to use such services.</w:t>
      </w:r>
    </w:p>
    <w:p w14:paraId="4869F0D3" w14:textId="77777777" w:rsidR="001749CF" w:rsidRDefault="001749CF" w:rsidP="00B23EF5">
      <w:pPr>
        <w:pStyle w:val="ChapterBody"/>
        <w:numPr>
          <w:ilvl w:val="1"/>
          <w:numId w:val="4"/>
        </w:numPr>
        <w:ind w:left="850" w:hanging="850"/>
      </w:pPr>
      <w:r>
        <w:t>Fairfield Council told the committee about its experience using a private electoral services provider to administer the 2012, 2016, 2021 and 2024 Fairfield local council elections.</w:t>
      </w:r>
      <w:r>
        <w:rPr>
          <w:rStyle w:val="FootnoteReference"/>
        </w:rPr>
        <w:footnoteReference w:id="50"/>
      </w:r>
      <w:r>
        <w:t xml:space="preserve"> </w:t>
      </w:r>
    </w:p>
    <w:p w14:paraId="2348AA11" w14:textId="519C1B98" w:rsidR="001749CF" w:rsidRDefault="001749CF" w:rsidP="00B23EF5">
      <w:pPr>
        <w:pStyle w:val="ChapterBody"/>
        <w:numPr>
          <w:ilvl w:val="1"/>
          <w:numId w:val="4"/>
        </w:numPr>
        <w:ind w:left="850" w:hanging="850"/>
      </w:pPr>
      <w:r>
        <w:t>Mr Lachlan Gunn, Acting General Manager, Fairfield City Council, explained that the private provider delivered an 'accessible, connected and tailored service that meets the community</w:t>
      </w:r>
      <w:r w:rsidR="00F82076">
        <w:t>’</w:t>
      </w:r>
      <w:r>
        <w:t>s needs'.</w:t>
      </w:r>
      <w:r>
        <w:rPr>
          <w:rStyle w:val="FootnoteReference"/>
        </w:rPr>
        <w:footnoteReference w:id="51"/>
      </w:r>
      <w:r>
        <w:t xml:space="preserve"> Mr Gunn said that this included polling places being in well-located, appropriate facilities and a dedicated returning officer for the local government area who was able to 'dynamically respond to community needs'.</w:t>
      </w:r>
      <w:r>
        <w:rPr>
          <w:rStyle w:val="FootnoteReference"/>
        </w:rPr>
        <w:footnoteReference w:id="52"/>
      </w:r>
    </w:p>
    <w:p w14:paraId="35B118BB" w14:textId="7938C284" w:rsidR="001749CF" w:rsidRDefault="001749CF" w:rsidP="00B23EF5">
      <w:pPr>
        <w:pStyle w:val="ChapterBody"/>
        <w:numPr>
          <w:ilvl w:val="1"/>
          <w:numId w:val="4"/>
        </w:numPr>
        <w:ind w:left="850" w:hanging="850"/>
      </w:pPr>
      <w:r>
        <w:t>In addition to identifying the service benefits experienced when using a private provider, Fairfield Council told the committee that by using the private provider, election costs have been $50,000 to $100,000 less per election than the approximate cost of an election administered by the NSW Electoral Commission.</w:t>
      </w:r>
      <w:r>
        <w:rPr>
          <w:rStyle w:val="FootnoteReference"/>
        </w:rPr>
        <w:footnoteReference w:id="53"/>
      </w:r>
      <w:r>
        <w:t xml:space="preserve"> </w:t>
      </w:r>
    </w:p>
    <w:p w14:paraId="660E8D81" w14:textId="77777777" w:rsidR="001749CF" w:rsidRDefault="001749CF" w:rsidP="00B23EF5">
      <w:pPr>
        <w:pStyle w:val="ChapterBody"/>
        <w:numPr>
          <w:ilvl w:val="1"/>
          <w:numId w:val="4"/>
        </w:numPr>
        <w:ind w:left="850" w:hanging="850"/>
      </w:pPr>
      <w:r>
        <w:t>Mr Gunn explained that this cost saving was delivered as a result of the private provider giving Fairfield Council a detailed quote that included opportunities for savings. This meant that council was given service delivery options and was able to make choices that resulted in cost savings. It was stated that this process was not available in relation to the quote from the NSW Electoral Commission.</w:t>
      </w:r>
      <w:r>
        <w:rPr>
          <w:rStyle w:val="FootnoteReference"/>
        </w:rPr>
        <w:footnoteReference w:id="54"/>
      </w:r>
      <w:r>
        <w:t xml:space="preserve">  </w:t>
      </w:r>
    </w:p>
    <w:p w14:paraId="57578A51" w14:textId="409EBFFF" w:rsidR="001749CF" w:rsidRDefault="001749CF" w:rsidP="00B23EF5">
      <w:pPr>
        <w:pStyle w:val="ChapterBody"/>
        <w:numPr>
          <w:ilvl w:val="1"/>
          <w:numId w:val="4"/>
        </w:numPr>
        <w:ind w:left="850" w:hanging="850"/>
      </w:pPr>
      <w:r>
        <w:t>The committee also heard from stakeholders who expressed a view that private providers were able to deliver services that were more tailored, flexible and community led. For example, Willoughby Council said that being able to engage private providers meant that a council can 'tailor services to local needs' and retain the ability to make decisions locally.</w:t>
      </w:r>
      <w:r w:rsidR="00126CF0">
        <w:rPr>
          <w:rStyle w:val="FootnoteReference"/>
        </w:rPr>
        <w:footnoteReference w:id="55"/>
      </w:r>
    </w:p>
    <w:p w14:paraId="54623A50" w14:textId="2B4E7418" w:rsidR="001749CF" w:rsidRDefault="001749CF" w:rsidP="00B23EF5">
      <w:pPr>
        <w:pStyle w:val="ChapterBody"/>
        <w:numPr>
          <w:ilvl w:val="1"/>
          <w:numId w:val="4"/>
        </w:numPr>
        <w:ind w:left="850" w:hanging="850"/>
      </w:pPr>
      <w:r>
        <w:lastRenderedPageBreak/>
        <w:t>Similarly, Cr Ally Dench, Wollondilly Shire Council, said that removing the option for councils to engage alternative providers could effectively stifle the flexibility, innovation and local responsiveness that may otherwise inform election service delivery.</w:t>
      </w:r>
      <w:r>
        <w:rPr>
          <w:rStyle w:val="FootnoteReference"/>
        </w:rPr>
        <w:footnoteReference w:id="56"/>
      </w:r>
      <w:r>
        <w:t xml:space="preserve"> </w:t>
      </w:r>
    </w:p>
    <w:p w14:paraId="5763F6B0" w14:textId="77777777" w:rsidR="001749CF" w:rsidRDefault="001749CF" w:rsidP="00CA5CEA">
      <w:pPr>
        <w:pStyle w:val="ChapterHeadingOne"/>
      </w:pPr>
      <w:bookmarkStart w:id="54" w:name="_Toc204862923"/>
      <w:r>
        <w:t>Reforms to the filling of casual vacancies</w:t>
      </w:r>
      <w:bookmarkEnd w:id="54"/>
    </w:p>
    <w:p w14:paraId="30FB9FCC" w14:textId="77777777" w:rsidR="001749CF" w:rsidRDefault="001749CF" w:rsidP="00B23EF5">
      <w:pPr>
        <w:pStyle w:val="ChapterBody"/>
        <w:numPr>
          <w:ilvl w:val="1"/>
          <w:numId w:val="4"/>
        </w:numPr>
        <w:ind w:left="850" w:hanging="850"/>
      </w:pPr>
      <w:r>
        <w:t>The bill seeks to amend the Local Government Act 1993 to establish a new system for filling causal vacancies on councils. The following section sets out how this new system will operate, what it is intended to address and some of the potential issues identified with the proposal from stakeholders during the inquiry.</w:t>
      </w:r>
    </w:p>
    <w:p w14:paraId="402E1121" w14:textId="77777777" w:rsidR="001749CF" w:rsidRDefault="001749CF" w:rsidP="00CA5CEA">
      <w:pPr>
        <w:pStyle w:val="ChapterHeadingTwo"/>
      </w:pPr>
      <w:bookmarkStart w:id="55" w:name="_Toc204862924"/>
      <w:r>
        <w:t>How will casual vacancies be filled under the measures proposed in the bill?</w:t>
      </w:r>
      <w:bookmarkEnd w:id="55"/>
    </w:p>
    <w:p w14:paraId="4253E56C" w14:textId="1145FE77" w:rsidR="001749CF" w:rsidRDefault="001749CF" w:rsidP="00B23EF5">
      <w:pPr>
        <w:pStyle w:val="ChapterBody"/>
        <w:numPr>
          <w:ilvl w:val="1"/>
          <w:numId w:val="4"/>
        </w:numPr>
        <w:ind w:left="850" w:hanging="850"/>
      </w:pPr>
      <w:r>
        <w:t>The amendments proposed in the bill seek to remove the existing option for councils to use a countback to fill a casual vacancy occurring in the first 18 months of a councillor</w:t>
      </w:r>
      <w:r w:rsidR="007E767E">
        <w:t>’</w:t>
      </w:r>
      <w:r>
        <w:t>s term. When a council decides to use a countback, the vacancy on council is filled via a recount of the ballot papers from the last ordinary election, rather than being filled via a by</w:t>
      </w:r>
      <w:r w:rsidR="00483059">
        <w:t>-</w:t>
      </w:r>
      <w:r>
        <w:t>election.</w:t>
      </w:r>
      <w:r>
        <w:rPr>
          <w:rStyle w:val="FootnoteReference"/>
        </w:rPr>
        <w:footnoteReference w:id="57"/>
      </w:r>
      <w:r>
        <w:t xml:space="preserve"> </w:t>
      </w:r>
    </w:p>
    <w:p w14:paraId="2795302F" w14:textId="77777777" w:rsidR="001749CF" w:rsidRDefault="001749CF" w:rsidP="00B23EF5">
      <w:pPr>
        <w:pStyle w:val="ChapterBody"/>
        <w:numPr>
          <w:ilvl w:val="1"/>
          <w:numId w:val="4"/>
        </w:numPr>
        <w:ind w:left="850" w:hanging="850"/>
      </w:pPr>
      <w:r>
        <w:t>The bill proposes replacing the countback option with a new method to fill casual vacancies, which would be in effect from the September 2028 local government elections. The new method is summarised below:</w:t>
      </w:r>
    </w:p>
    <w:p w14:paraId="21664DA6" w14:textId="77777777" w:rsidR="001749CF" w:rsidRDefault="001749CF" w:rsidP="00B23EF5">
      <w:pPr>
        <w:pStyle w:val="ChapterBullet"/>
        <w:numPr>
          <w:ilvl w:val="0"/>
          <w:numId w:val="3"/>
        </w:numPr>
      </w:pPr>
      <w:r w:rsidRPr="0072301C">
        <w:rPr>
          <w:b/>
          <w:bCs/>
        </w:rPr>
        <w:t>If the vacating councillor was a member of a group of candidates</w:t>
      </w:r>
      <w:r>
        <w:t xml:space="preserve"> at the election at which they were elected, the vacancy will be filled by the appointment of a person from the same group as the vacating councillor.</w:t>
      </w:r>
    </w:p>
    <w:p w14:paraId="6CBD9339" w14:textId="77777777" w:rsidR="001749CF" w:rsidRDefault="001749CF" w:rsidP="00B23EF5">
      <w:pPr>
        <w:pStyle w:val="ChapterBullet"/>
        <w:numPr>
          <w:ilvl w:val="0"/>
          <w:numId w:val="3"/>
        </w:numPr>
      </w:pPr>
      <w:r w:rsidRPr="0072301C">
        <w:rPr>
          <w:b/>
          <w:bCs/>
        </w:rPr>
        <w:t>If there are no available or eligible persons remaining in the group</w:t>
      </w:r>
      <w:r>
        <w:t>, the vacancy will be filled via by-election.</w:t>
      </w:r>
    </w:p>
    <w:p w14:paraId="3FC5DB35" w14:textId="77777777" w:rsidR="001749CF" w:rsidRDefault="001749CF" w:rsidP="00B23EF5">
      <w:pPr>
        <w:pStyle w:val="ChapterBullet"/>
        <w:numPr>
          <w:ilvl w:val="0"/>
          <w:numId w:val="3"/>
        </w:numPr>
      </w:pPr>
      <w:r w:rsidRPr="0072301C">
        <w:rPr>
          <w:b/>
          <w:bCs/>
        </w:rPr>
        <w:t>If the vacating councillor is not a member of a group</w:t>
      </w:r>
      <w:r>
        <w:t>, the vacancy will be filled via by-election.</w:t>
      </w:r>
      <w:r>
        <w:rPr>
          <w:rStyle w:val="FootnoteReference"/>
        </w:rPr>
        <w:footnoteReference w:id="58"/>
      </w:r>
    </w:p>
    <w:p w14:paraId="24775081" w14:textId="77777777" w:rsidR="001749CF" w:rsidRDefault="001749CF" w:rsidP="00B23EF5">
      <w:pPr>
        <w:pStyle w:val="ChapterBody"/>
        <w:numPr>
          <w:ilvl w:val="1"/>
          <w:numId w:val="4"/>
        </w:numPr>
        <w:ind w:left="850" w:hanging="850"/>
      </w:pPr>
      <w:r>
        <w:t>The OLG told the committee that this change was necessary to better reflect '</w:t>
      </w:r>
      <w:proofErr w:type="gramStart"/>
      <w:r>
        <w:t>voters</w:t>
      </w:r>
      <w:proofErr w:type="gramEnd"/>
      <w:r>
        <w:t xml:space="preserve"> intentions in filling casual vacancies'.</w:t>
      </w:r>
      <w:r>
        <w:rPr>
          <w:rStyle w:val="FootnoteReference"/>
        </w:rPr>
        <w:footnoteReference w:id="59"/>
      </w:r>
      <w:r>
        <w:t xml:space="preserve"> In its submission, the OLG said that countback elections can change the political composition of a council, in that the councillor elected to fill the vacancy via countback may be from a different party to the vacating councillor. The OLG said that there have been circumstances where the balance of power has shifted due to this scenario which has impacted on the stability of council.</w:t>
      </w:r>
      <w:r>
        <w:rPr>
          <w:rStyle w:val="FootnoteReference"/>
        </w:rPr>
        <w:footnoteReference w:id="60"/>
      </w:r>
    </w:p>
    <w:p w14:paraId="10582CF3" w14:textId="77777777" w:rsidR="001749CF" w:rsidRDefault="001749CF" w:rsidP="00B23EF5">
      <w:pPr>
        <w:pStyle w:val="ChapterBody"/>
        <w:numPr>
          <w:ilvl w:val="1"/>
          <w:numId w:val="4"/>
        </w:numPr>
        <w:ind w:left="850" w:hanging="850"/>
      </w:pPr>
      <w:r>
        <w:lastRenderedPageBreak/>
        <w:t>Mr Brett Whitworth, Deputy Secretary, Office of Local Government, summarised the rationale for this provision of the bill:</w:t>
      </w:r>
    </w:p>
    <w:p w14:paraId="21C10FB7" w14:textId="77777777" w:rsidR="001749CF" w:rsidRDefault="001749CF" w:rsidP="00CA5CEA">
      <w:pPr>
        <w:pStyle w:val="ChapterQuotation"/>
      </w:pPr>
      <w:r>
        <w:t>The policy proposition is that the countback has a risk of creating instability if you end up with an adverse outcome. The community thought they were voting for someone but, because of the operation of quotas and preferences and so on, they've ended up [with] someone entirely different. If you're voting for a group ticket, it's quite clear who you're voting for. You're voting for that group ticket. If you end up with different people, then it does destabilise.</w:t>
      </w:r>
      <w:r>
        <w:rPr>
          <w:rStyle w:val="FootnoteReference"/>
        </w:rPr>
        <w:footnoteReference w:id="61"/>
      </w:r>
      <w:r>
        <w:t xml:space="preserve"> </w:t>
      </w:r>
    </w:p>
    <w:p w14:paraId="0684A41E" w14:textId="77777777" w:rsidR="001749CF" w:rsidRDefault="001749CF" w:rsidP="00CA5CEA">
      <w:pPr>
        <w:pStyle w:val="ChapterHeadingTwo"/>
      </w:pPr>
      <w:bookmarkStart w:id="56" w:name="_Toc204862925"/>
      <w:r>
        <w:t xml:space="preserve">Arguments in support of retaining the countback </w:t>
      </w:r>
      <w:proofErr w:type="gramStart"/>
      <w:r>
        <w:t>option</w:t>
      </w:r>
      <w:bookmarkEnd w:id="56"/>
      <w:proofErr w:type="gramEnd"/>
    </w:p>
    <w:p w14:paraId="2998D510" w14:textId="77777777" w:rsidR="001749CF" w:rsidRDefault="001749CF" w:rsidP="00B23EF5">
      <w:pPr>
        <w:pStyle w:val="ChapterBody"/>
        <w:numPr>
          <w:ilvl w:val="1"/>
          <w:numId w:val="4"/>
        </w:numPr>
        <w:ind w:left="850" w:hanging="850"/>
      </w:pPr>
      <w:r>
        <w:t xml:space="preserve">The committee heard from stakeholders who did not support the proposed removal of the countback option, and instead advocated for its benefits and retention. This section identifies those arguments. </w:t>
      </w:r>
    </w:p>
    <w:p w14:paraId="67328932" w14:textId="77777777" w:rsidR="001749CF" w:rsidRDefault="001749CF" w:rsidP="006C12A5">
      <w:pPr>
        <w:pStyle w:val="ChapterHeadingThree"/>
        <w:ind w:left="850"/>
      </w:pPr>
      <w:r>
        <w:t xml:space="preserve">Countbacks are more reflective of voter </w:t>
      </w:r>
      <w:proofErr w:type="gramStart"/>
      <w:r>
        <w:t>intention</w:t>
      </w:r>
      <w:proofErr w:type="gramEnd"/>
    </w:p>
    <w:p w14:paraId="18C640D2" w14:textId="77777777" w:rsidR="001749CF" w:rsidRDefault="001749CF" w:rsidP="00B23EF5">
      <w:pPr>
        <w:pStyle w:val="ChapterBody"/>
        <w:numPr>
          <w:ilvl w:val="1"/>
          <w:numId w:val="4"/>
        </w:numPr>
        <w:ind w:left="850" w:hanging="850"/>
      </w:pPr>
      <w:r>
        <w:t xml:space="preserve">Mr Ben </w:t>
      </w:r>
      <w:proofErr w:type="spellStart"/>
      <w:r>
        <w:t>Raue</w:t>
      </w:r>
      <w:proofErr w:type="spellEnd"/>
      <w:r>
        <w:t xml:space="preserve">, Independent Election Analyst, The Tally Room, advocated strongly for the retention of countbacks for filling council casual vacancies. When referring to the proposal in the bill, Mr </w:t>
      </w:r>
      <w:proofErr w:type="spellStart"/>
      <w:r>
        <w:t>Raue</w:t>
      </w:r>
      <w:proofErr w:type="spellEnd"/>
      <w:r>
        <w:t xml:space="preserve"> said that:</w:t>
      </w:r>
    </w:p>
    <w:p w14:paraId="08B18339" w14:textId="77777777" w:rsidR="001749CF" w:rsidRDefault="001749CF" w:rsidP="00CA5CEA">
      <w:pPr>
        <w:pStyle w:val="ChapterQuotation"/>
      </w:pPr>
      <w:r>
        <w:t>This would be a backwards step for local democracy. Countbacks are a procedure that ensures that the wishes of the voters are maintained, and they are a procedure that works either with groups or without groups.</w:t>
      </w:r>
      <w:r>
        <w:rPr>
          <w:rStyle w:val="FootnoteReference"/>
        </w:rPr>
        <w:footnoteReference w:id="62"/>
      </w:r>
    </w:p>
    <w:p w14:paraId="1D03C766" w14:textId="4CABD6D6" w:rsidR="001749CF" w:rsidRDefault="001749CF" w:rsidP="00B23EF5">
      <w:pPr>
        <w:pStyle w:val="ChapterBody"/>
        <w:numPr>
          <w:ilvl w:val="1"/>
          <w:numId w:val="4"/>
        </w:numPr>
        <w:ind w:left="850" w:hanging="850"/>
      </w:pPr>
      <w:r>
        <w:t xml:space="preserve">When comparing countbacks to by-elections, Mr </w:t>
      </w:r>
      <w:proofErr w:type="spellStart"/>
      <w:r>
        <w:t>Raue</w:t>
      </w:r>
      <w:proofErr w:type="spellEnd"/>
      <w:r>
        <w:t xml:space="preserve"> said that 'by-elections are a poor method of filling vacancies for a proportional electoral system'</w:t>
      </w:r>
      <w:r w:rsidR="005D135D">
        <w:t>,</w:t>
      </w:r>
      <w:r>
        <w:rPr>
          <w:rStyle w:val="FootnoteReference"/>
        </w:rPr>
        <w:footnoteReference w:id="63"/>
      </w:r>
      <w:r>
        <w:t xml:space="preserve"> given the fact that while 'a minority of voters would have voted for the vacating councillor, all voters have their say on choosing a replacement'.</w:t>
      </w:r>
      <w:r>
        <w:rPr>
          <w:rStyle w:val="FootnoteReference"/>
        </w:rPr>
        <w:footnoteReference w:id="64"/>
      </w:r>
      <w:r>
        <w:t xml:space="preserve"> </w:t>
      </w:r>
    </w:p>
    <w:p w14:paraId="3505558B" w14:textId="77777777" w:rsidR="001749CF" w:rsidRDefault="001749CF" w:rsidP="00B23EF5">
      <w:pPr>
        <w:pStyle w:val="ChapterBody"/>
        <w:numPr>
          <w:ilvl w:val="1"/>
          <w:numId w:val="4"/>
        </w:numPr>
        <w:ind w:left="850" w:hanging="850"/>
      </w:pPr>
      <w:r>
        <w:t>Councillor Rodney Pryor echoed this sentiment and said that in effect, holding a by-election rather than using a countback gives 'the community a second bite at the cherry to get another councillor of their choice on and exclude that representational voice that was quite successfully won to the council'.</w:t>
      </w:r>
      <w:r>
        <w:rPr>
          <w:rStyle w:val="FootnoteReference"/>
        </w:rPr>
        <w:footnoteReference w:id="65"/>
      </w:r>
      <w:r>
        <w:t xml:space="preserve"> </w:t>
      </w:r>
    </w:p>
    <w:p w14:paraId="28AF85E5" w14:textId="77777777" w:rsidR="001749CF" w:rsidRDefault="001749CF" w:rsidP="00B23EF5">
      <w:pPr>
        <w:pStyle w:val="ChapterBody"/>
        <w:numPr>
          <w:ilvl w:val="1"/>
          <w:numId w:val="4"/>
        </w:numPr>
        <w:ind w:left="850" w:hanging="850"/>
      </w:pPr>
      <w:r>
        <w:t>The view that countbacks best preserve the intent of the voter was put forward by a number of councils, including Hornsby Shire Council and Berrigan Shire Council.</w:t>
      </w:r>
      <w:r>
        <w:rPr>
          <w:rStyle w:val="FootnoteReference"/>
        </w:rPr>
        <w:footnoteReference w:id="66"/>
      </w:r>
      <w:r>
        <w:t xml:space="preserve"> Albury City Council </w:t>
      </w:r>
      <w:r>
        <w:lastRenderedPageBreak/>
        <w:t>explained that countbacks are 'crucial in preserving the integrity of voter intention, particularly where proportional representation is in place'.</w:t>
      </w:r>
      <w:r>
        <w:rPr>
          <w:rStyle w:val="FootnoteReference"/>
        </w:rPr>
        <w:footnoteReference w:id="67"/>
      </w:r>
      <w:r>
        <w:t xml:space="preserve"> </w:t>
      </w:r>
    </w:p>
    <w:p w14:paraId="70B07835" w14:textId="77777777" w:rsidR="001749CF" w:rsidRDefault="001749CF" w:rsidP="00B23EF5">
      <w:pPr>
        <w:pStyle w:val="ChapterBody"/>
        <w:numPr>
          <w:ilvl w:val="1"/>
          <w:numId w:val="4"/>
        </w:numPr>
        <w:ind w:left="850" w:hanging="850"/>
      </w:pPr>
      <w:r>
        <w:t>Similarly, Wagga Wagga City Council stated that filling casual vacancies with the next person on a group ticket, where the vacating councillor was part of a group, 'risks undermining the democratic intent of voters'.</w:t>
      </w:r>
      <w:r>
        <w:rPr>
          <w:rStyle w:val="FootnoteReference"/>
        </w:rPr>
        <w:footnoteReference w:id="68"/>
      </w:r>
    </w:p>
    <w:p w14:paraId="3D00772D" w14:textId="77777777" w:rsidR="001749CF" w:rsidRDefault="001749CF" w:rsidP="00B23EF5">
      <w:pPr>
        <w:pStyle w:val="ChapterBody"/>
        <w:numPr>
          <w:ilvl w:val="1"/>
          <w:numId w:val="4"/>
        </w:numPr>
        <w:ind w:left="850" w:hanging="850"/>
      </w:pPr>
      <w:r>
        <w:t xml:space="preserve">In response to the argument that countbacks create political instability by changing the makeup of a council, Mr </w:t>
      </w:r>
      <w:proofErr w:type="spellStart"/>
      <w:r>
        <w:t>Raue</w:t>
      </w:r>
      <w:proofErr w:type="spellEnd"/>
      <w:r>
        <w:t xml:space="preserve"> said that in fact, 'countbacks are far more likely to produce a replacement of the same political colour as the departing councillor than by-elections are'.</w:t>
      </w:r>
      <w:r>
        <w:rPr>
          <w:rStyle w:val="FootnoteReference"/>
        </w:rPr>
        <w:footnoteReference w:id="69"/>
      </w:r>
    </w:p>
    <w:p w14:paraId="55E8BECE" w14:textId="77777777" w:rsidR="001749CF" w:rsidRDefault="001749CF" w:rsidP="00B23EF5">
      <w:pPr>
        <w:pStyle w:val="ChapterBody"/>
        <w:numPr>
          <w:ilvl w:val="1"/>
          <w:numId w:val="4"/>
        </w:numPr>
        <w:ind w:left="850" w:hanging="850"/>
      </w:pPr>
      <w:r>
        <w:t>Evidence was received from the NSW Electoral Commission relating to countbacks held since the 2024 local government elections. It was explained that since that election, 11 countbacks had been held to replace vacating councillors who were part of a group ticket. Of these 11, 10 countbacks resulted in a councillor from the same group being elected. In the context of the remaining one countback, the remaining candidate from that group did not seek election.</w:t>
      </w:r>
      <w:r>
        <w:rPr>
          <w:rStyle w:val="FootnoteReference"/>
        </w:rPr>
        <w:footnoteReference w:id="70"/>
      </w:r>
    </w:p>
    <w:p w14:paraId="5CECCD49" w14:textId="77777777" w:rsidR="001749CF" w:rsidRDefault="001749CF" w:rsidP="00B23EF5">
      <w:pPr>
        <w:pStyle w:val="ChapterBody"/>
        <w:numPr>
          <w:ilvl w:val="1"/>
          <w:numId w:val="4"/>
        </w:numPr>
        <w:ind w:left="850" w:hanging="850"/>
      </w:pPr>
      <w:r>
        <w:t xml:space="preserve">While noting that generally speaking, countbacks elect a councillor of the same grouping as the vacating councillor, Mr </w:t>
      </w:r>
      <w:proofErr w:type="spellStart"/>
      <w:r>
        <w:t>Raue</w:t>
      </w:r>
      <w:proofErr w:type="spellEnd"/>
      <w:r>
        <w:t xml:space="preserve"> made the point that if this does not occur, 'it is precisely because voters have chosen to not vote for the next candidate in that group, and that choice should be respected'.</w:t>
      </w:r>
      <w:r>
        <w:rPr>
          <w:rStyle w:val="FootnoteReference"/>
        </w:rPr>
        <w:footnoteReference w:id="71"/>
      </w:r>
      <w:r>
        <w:t xml:space="preserve"> He explained that these are 'exactly the circumstances where a countback is important'.</w:t>
      </w:r>
      <w:r>
        <w:rPr>
          <w:rStyle w:val="FootnoteReference"/>
        </w:rPr>
        <w:footnoteReference w:id="72"/>
      </w:r>
    </w:p>
    <w:p w14:paraId="038C4B4E" w14:textId="77777777" w:rsidR="001749CF" w:rsidRDefault="001749CF" w:rsidP="006C12A5">
      <w:pPr>
        <w:pStyle w:val="ChapterHeadingThree"/>
        <w:ind w:left="850"/>
      </w:pPr>
      <w:r>
        <w:t>The benefits of countbacks for independent candidates</w:t>
      </w:r>
    </w:p>
    <w:p w14:paraId="3831A463" w14:textId="77777777" w:rsidR="001749CF" w:rsidRDefault="001749CF" w:rsidP="00B23EF5">
      <w:pPr>
        <w:pStyle w:val="ChapterBody"/>
        <w:numPr>
          <w:ilvl w:val="1"/>
          <w:numId w:val="4"/>
        </w:numPr>
        <w:ind w:left="850" w:hanging="850"/>
      </w:pPr>
      <w:r>
        <w:t xml:space="preserve">The committee heard that removing the countback option could have a disproportionately negative impact on independent candidates. </w:t>
      </w:r>
    </w:p>
    <w:p w14:paraId="637C3484" w14:textId="77777777" w:rsidR="001749CF" w:rsidRDefault="001749CF" w:rsidP="00B23EF5">
      <w:pPr>
        <w:pStyle w:val="ChapterBody"/>
        <w:numPr>
          <w:ilvl w:val="1"/>
          <w:numId w:val="4"/>
        </w:numPr>
        <w:ind w:left="850" w:hanging="850"/>
      </w:pPr>
      <w:r>
        <w:t>In its submission, Albury City Council described this proposal as 'particularly concerning in communities that value independent candidates or non-aligned groups'</w:t>
      </w:r>
      <w:r>
        <w:rPr>
          <w:rStyle w:val="FootnoteReference"/>
        </w:rPr>
        <w:footnoteReference w:id="73"/>
      </w:r>
      <w:r>
        <w:t>, given a person on a group ticket could 'automatically be invited to fill a casual vacancy when they do not have the next highest vote'.</w:t>
      </w:r>
      <w:r>
        <w:rPr>
          <w:rStyle w:val="FootnoteReference"/>
        </w:rPr>
        <w:footnoteReference w:id="74"/>
      </w:r>
    </w:p>
    <w:p w14:paraId="2EF7A1E4" w14:textId="77777777" w:rsidR="001749CF" w:rsidRDefault="001749CF" w:rsidP="00B23EF5">
      <w:pPr>
        <w:pStyle w:val="ChapterBody"/>
        <w:numPr>
          <w:ilvl w:val="1"/>
          <w:numId w:val="4"/>
        </w:numPr>
        <w:ind w:left="850" w:hanging="850"/>
      </w:pPr>
      <w:r>
        <w:t>Some stakeholders suggested that when a casual vacancy arises, an independent candidate is less likely to be elected via by-election than through a countback. For example, the Georges River Residents and Ratepayers Party said that by-elections can unfairly impact independent candidates and favour major political parties and argued that removing the countback option could reduce representative diversity on councils.</w:t>
      </w:r>
      <w:r>
        <w:rPr>
          <w:rStyle w:val="FootnoteReference"/>
        </w:rPr>
        <w:footnoteReference w:id="75"/>
      </w:r>
      <w:r>
        <w:t xml:space="preserve">  </w:t>
      </w:r>
    </w:p>
    <w:p w14:paraId="6D0A7DEB" w14:textId="77777777" w:rsidR="001749CF" w:rsidRPr="001F072A" w:rsidRDefault="001749CF" w:rsidP="006C12A5">
      <w:pPr>
        <w:pStyle w:val="ChapterHeadingThree"/>
        <w:ind w:left="850"/>
      </w:pPr>
      <w:r>
        <w:lastRenderedPageBreak/>
        <w:t xml:space="preserve">Cost of by-elections compared to </w:t>
      </w:r>
      <w:proofErr w:type="gramStart"/>
      <w:r>
        <w:t>countbacks</w:t>
      </w:r>
      <w:proofErr w:type="gramEnd"/>
    </w:p>
    <w:p w14:paraId="468D9542" w14:textId="77777777" w:rsidR="001749CF" w:rsidRDefault="001749CF" w:rsidP="00B23EF5">
      <w:pPr>
        <w:pStyle w:val="ChapterBody"/>
        <w:numPr>
          <w:ilvl w:val="1"/>
          <w:numId w:val="4"/>
        </w:numPr>
        <w:ind w:left="850" w:hanging="850"/>
      </w:pPr>
      <w:r>
        <w:t xml:space="preserve">The committee also heard that removing the countback option and mandating the use of by-elections to fill a casual vacancy created by an independent councillor will inevitably lead to an increase in costs for councils, rate payers, candidates and political parties. </w:t>
      </w:r>
    </w:p>
    <w:p w14:paraId="40A3EC9A" w14:textId="77777777" w:rsidR="001749CF" w:rsidRDefault="001749CF" w:rsidP="00B23EF5">
      <w:pPr>
        <w:pStyle w:val="ChapterBody"/>
        <w:numPr>
          <w:ilvl w:val="1"/>
          <w:numId w:val="4"/>
        </w:numPr>
        <w:ind w:left="850" w:hanging="850"/>
      </w:pPr>
      <w:r>
        <w:t>The NSW Electoral Commission stated that the cost of a countback election is approximately $10,000.</w:t>
      </w:r>
      <w:r>
        <w:rPr>
          <w:rStyle w:val="FootnoteReference"/>
        </w:rPr>
        <w:footnoteReference w:id="76"/>
      </w:r>
      <w:r>
        <w:t xml:space="preserve"> Comparatively, Councillor Rod Pryor told the committee that the Mid-Western Regional Council by-election held in December 2024 cost approximately $300,000.</w:t>
      </w:r>
      <w:r>
        <w:rPr>
          <w:rStyle w:val="FootnoteReference"/>
        </w:rPr>
        <w:footnoteReference w:id="77"/>
      </w:r>
    </w:p>
    <w:p w14:paraId="6BB8B1CD" w14:textId="77777777" w:rsidR="001749CF" w:rsidRDefault="001749CF" w:rsidP="00B23EF5">
      <w:pPr>
        <w:pStyle w:val="ChapterBody"/>
        <w:numPr>
          <w:ilvl w:val="1"/>
          <w:numId w:val="4"/>
        </w:numPr>
        <w:ind w:left="850" w:hanging="850"/>
      </w:pPr>
      <w:r>
        <w:t>Concerns about the cost of holding more regular by-elections were raised by a large number of diverse councils, including Lake Macquarie City Council, Inverell Shire Council, Gunnedah Shire Council, Singleton Council, Albury City Council, Cessnock City Council, Cumberland City Council and Clarence Valley City Council.</w:t>
      </w:r>
      <w:r>
        <w:rPr>
          <w:rStyle w:val="FootnoteReference"/>
        </w:rPr>
        <w:footnoteReference w:id="78"/>
      </w:r>
    </w:p>
    <w:p w14:paraId="2789E7DB" w14:textId="77777777" w:rsidR="001749CF" w:rsidRDefault="001749CF" w:rsidP="00B23EF5">
      <w:pPr>
        <w:pStyle w:val="ChapterBody"/>
        <w:numPr>
          <w:ilvl w:val="1"/>
          <w:numId w:val="4"/>
        </w:numPr>
        <w:ind w:left="850" w:hanging="850"/>
      </w:pPr>
      <w:r>
        <w:t>Finally, stakeholders such as Berrigan Shire Council and Albury City Council explained that this change would have a particularly significant impact on regional councils, where there are more independent councillors. Under the model proposed in the bill, replacing a councillor who was not elected as part of a group would automatically be done via by-election, meaning that councils with a high number of independent councillors could be subject to more regular by-elections.</w:t>
      </w:r>
      <w:r>
        <w:rPr>
          <w:rStyle w:val="FootnoteReference"/>
        </w:rPr>
        <w:footnoteReference w:id="79"/>
      </w:r>
      <w:r>
        <w:t xml:space="preserve"> </w:t>
      </w:r>
    </w:p>
    <w:p w14:paraId="70908310" w14:textId="77777777" w:rsidR="001749CF" w:rsidRDefault="001749CF" w:rsidP="00CA5CEA">
      <w:pPr>
        <w:pStyle w:val="ChapterHeadingOne"/>
      </w:pPr>
      <w:bookmarkStart w:id="57" w:name="_Toc204862926"/>
      <w:r>
        <w:t xml:space="preserve">Other electoral reforms proposed in the </w:t>
      </w:r>
      <w:proofErr w:type="gramStart"/>
      <w:r>
        <w:t>bill</w:t>
      </w:r>
      <w:bookmarkEnd w:id="57"/>
      <w:proofErr w:type="gramEnd"/>
    </w:p>
    <w:p w14:paraId="7300FA17" w14:textId="77777777" w:rsidR="001749CF" w:rsidRDefault="001749CF" w:rsidP="00B23EF5">
      <w:pPr>
        <w:pStyle w:val="ChapterBody"/>
        <w:numPr>
          <w:ilvl w:val="1"/>
          <w:numId w:val="4"/>
        </w:numPr>
        <w:ind w:left="850" w:hanging="850"/>
      </w:pPr>
      <w:r>
        <w:t xml:space="preserve">In addition to the two significant reforms outlined earlier in this chapter, the bill also proposes two further reforms relating to election administration. The first is the proposal to restrict the pre-poll voting period for council elections to five days from the current seven days. The second is to ensure that polling places for council elections are located within the relevant local government area holding the election. </w:t>
      </w:r>
    </w:p>
    <w:p w14:paraId="0787392C" w14:textId="77777777" w:rsidR="001749CF" w:rsidRDefault="001749CF" w:rsidP="00B23EF5">
      <w:pPr>
        <w:pStyle w:val="ChapterBody"/>
        <w:numPr>
          <w:ilvl w:val="1"/>
          <w:numId w:val="4"/>
        </w:numPr>
        <w:ind w:left="850" w:hanging="850"/>
      </w:pPr>
      <w:r>
        <w:t>This section summarises the evidence received from stakeholders relating to these two policy measures.</w:t>
      </w:r>
    </w:p>
    <w:p w14:paraId="69A9075A" w14:textId="77777777" w:rsidR="001749CF" w:rsidRDefault="001749CF" w:rsidP="00CA5CEA">
      <w:pPr>
        <w:pStyle w:val="ChapterHeadingTwo"/>
      </w:pPr>
      <w:bookmarkStart w:id="58" w:name="_Toc204862927"/>
      <w:r>
        <w:t>Reduction of local council pre-poll period to five days</w:t>
      </w:r>
      <w:bookmarkEnd w:id="58"/>
    </w:p>
    <w:p w14:paraId="148BF4A5" w14:textId="77777777" w:rsidR="001749CF" w:rsidRDefault="001749CF" w:rsidP="00B23EF5">
      <w:pPr>
        <w:pStyle w:val="ChapterBody"/>
        <w:numPr>
          <w:ilvl w:val="1"/>
          <w:numId w:val="4"/>
        </w:numPr>
        <w:ind w:left="850" w:hanging="850"/>
      </w:pPr>
      <w:r>
        <w:t xml:space="preserve">The OLG explained that reducing the pre-poll period from seven calendar days to five business days for council elections (i.e., the Monday-Friday prior to the election) is intended to 'remove </w:t>
      </w:r>
      <w:r>
        <w:lastRenderedPageBreak/>
        <w:t>barriers to participation in council elections'</w:t>
      </w:r>
      <w:r>
        <w:rPr>
          <w:rStyle w:val="FootnoteReference"/>
        </w:rPr>
        <w:footnoteReference w:id="80"/>
      </w:r>
      <w:r>
        <w:t xml:space="preserve"> by limiting the time and resources candidates invest in campaigning during the pre-poll period.</w:t>
      </w:r>
      <w:r>
        <w:rPr>
          <w:rStyle w:val="FootnoteReference"/>
        </w:rPr>
        <w:footnoteReference w:id="81"/>
      </w:r>
    </w:p>
    <w:p w14:paraId="58351576" w14:textId="77777777" w:rsidR="001749CF" w:rsidRDefault="001749CF" w:rsidP="00B23EF5">
      <w:pPr>
        <w:pStyle w:val="ChapterBody"/>
        <w:numPr>
          <w:ilvl w:val="1"/>
          <w:numId w:val="4"/>
        </w:numPr>
        <w:ind w:left="850" w:hanging="850"/>
      </w:pPr>
      <w:r>
        <w:t>In its submission, the OLG stated that the demands of a seven-day pre-poll period on candidates with other work, family and community commitments are significant. It was noted that these demands are more pronounced for independent candidates and may impact their ability to compete with candidates endorsed by political parties who have access to more resources. The OLG submitted that reducing the pre-poll period would have the effect of addressing this potential barrier to participate in council elections.</w:t>
      </w:r>
      <w:r>
        <w:rPr>
          <w:rStyle w:val="FootnoteReference"/>
        </w:rPr>
        <w:footnoteReference w:id="82"/>
      </w:r>
      <w:r>
        <w:t xml:space="preserve">  </w:t>
      </w:r>
    </w:p>
    <w:p w14:paraId="07854090" w14:textId="77777777" w:rsidR="001749CF" w:rsidRDefault="001749CF" w:rsidP="00B23EF5">
      <w:pPr>
        <w:pStyle w:val="ChapterBody"/>
        <w:numPr>
          <w:ilvl w:val="1"/>
          <w:numId w:val="4"/>
        </w:numPr>
        <w:ind w:left="850" w:hanging="850"/>
      </w:pPr>
      <w:r>
        <w:t>Local Government NSW expressed support for the reduction in the length of the pre-poll period and explained that this measure may have the effect of encouraging people with full-time jobs or other commitments to be more involved in local government. However, Local Government NSW said that the proposed pre-poll period of five days may be too short, and recommended pre-poll also be made available on the Saturday prior to the council election.</w:t>
      </w:r>
      <w:r>
        <w:rPr>
          <w:rStyle w:val="FootnoteReference"/>
        </w:rPr>
        <w:footnoteReference w:id="83"/>
      </w:r>
    </w:p>
    <w:p w14:paraId="0D5978BA" w14:textId="7ECDBC14" w:rsidR="00C47BAA" w:rsidRDefault="001749CF" w:rsidP="00B23EF5">
      <w:pPr>
        <w:pStyle w:val="ChapterBody"/>
        <w:numPr>
          <w:ilvl w:val="1"/>
          <w:numId w:val="4"/>
        </w:numPr>
        <w:ind w:left="850" w:hanging="850"/>
      </w:pPr>
      <w:r>
        <w:t>The broad support for a reduction in the pre-poll period was echoed by Mr Chris Stone, State Director, The Liberal Party of Australia – NSW Division, who said that pre-poll voting should be an option on the Saturday before election day.</w:t>
      </w:r>
      <w:r>
        <w:rPr>
          <w:rStyle w:val="FootnoteReference"/>
        </w:rPr>
        <w:footnoteReference w:id="84"/>
      </w:r>
      <w:r>
        <w:t xml:space="preserve"> Similarly, Mr Seamus Lee, Registered Officer, NSW Greens said that 'having a shorter pre-poll but retaining the Saturday before would be helpful'.</w:t>
      </w:r>
      <w:r>
        <w:rPr>
          <w:rStyle w:val="FootnoteReference"/>
        </w:rPr>
        <w:footnoteReference w:id="85"/>
      </w:r>
      <w:r w:rsidR="00C47BAA">
        <w:t xml:space="preserve"> </w:t>
      </w:r>
    </w:p>
    <w:p w14:paraId="5A221B30" w14:textId="1FF86894" w:rsidR="00C90492" w:rsidRDefault="006A2B55" w:rsidP="00B23EF5">
      <w:pPr>
        <w:pStyle w:val="ChapterBody"/>
        <w:numPr>
          <w:ilvl w:val="1"/>
          <w:numId w:val="4"/>
        </w:numPr>
        <w:ind w:left="850" w:hanging="850"/>
      </w:pPr>
      <w:r>
        <w:t xml:space="preserve">The Liberal Party of Australia’s submission also </w:t>
      </w:r>
      <w:r w:rsidR="00D62372">
        <w:t xml:space="preserve">proposed that </w:t>
      </w:r>
      <w:r w:rsidR="00B23EF5">
        <w:t>'</w:t>
      </w:r>
      <w:r w:rsidR="00D62372">
        <w:t xml:space="preserve">Pre-poll voting is an important provision to assist voters who are legitimately </w:t>
      </w:r>
      <w:r w:rsidR="00C90492">
        <w:t>unable to vote on election day</w:t>
      </w:r>
      <w:r w:rsidR="00B23EF5">
        <w:t>'.</w:t>
      </w:r>
      <w:r w:rsidR="00C90492">
        <w:t xml:space="preserve"> However, it should not be a means of allowing all voters to simply get voting </w:t>
      </w:r>
      <w:r w:rsidR="00B23EF5">
        <w:t>'</w:t>
      </w:r>
      <w:r w:rsidR="00C90492">
        <w:t>out of the way</w:t>
      </w:r>
      <w:r w:rsidR="00B23EF5">
        <w:t>'</w:t>
      </w:r>
      <w:r w:rsidR="00C90492">
        <w:t xml:space="preserve"> at a more convenient time.</w:t>
      </w:r>
      <w:r w:rsidR="008E4C6D">
        <w:rPr>
          <w:rStyle w:val="FootnoteReference"/>
        </w:rPr>
        <w:footnoteReference w:id="86"/>
      </w:r>
      <w:r w:rsidR="0068140D">
        <w:t xml:space="preserve"> </w:t>
      </w:r>
    </w:p>
    <w:p w14:paraId="161C15A4" w14:textId="77777777" w:rsidR="001749CF" w:rsidRDefault="001749CF" w:rsidP="00B23EF5">
      <w:pPr>
        <w:pStyle w:val="ChapterBody"/>
        <w:numPr>
          <w:ilvl w:val="1"/>
          <w:numId w:val="4"/>
        </w:numPr>
        <w:ind w:left="850" w:hanging="850"/>
      </w:pPr>
      <w:r>
        <w:t>However, the committee also heard from a number of councils and councillors who expressed an objection to this provision of the bill and argued that it 'may disproportionately affect voters who rely on flexible voting options due to work, travel, health, or caregiving responsibilities'.</w:t>
      </w:r>
      <w:r>
        <w:rPr>
          <w:rStyle w:val="FootnoteReference"/>
        </w:rPr>
        <w:footnoteReference w:id="87"/>
      </w:r>
      <w:r>
        <w:t xml:space="preserve"> </w:t>
      </w:r>
    </w:p>
    <w:p w14:paraId="4E7701FA" w14:textId="77777777" w:rsidR="001749CF" w:rsidRDefault="001749CF" w:rsidP="00B23EF5">
      <w:pPr>
        <w:pStyle w:val="ChapterBody"/>
        <w:numPr>
          <w:ilvl w:val="1"/>
          <w:numId w:val="4"/>
        </w:numPr>
        <w:ind w:left="850" w:hanging="850"/>
      </w:pPr>
      <w:r>
        <w:t>Berrigan Shire Council explained that for smaller, regional communities with an ageing population, reducing the pre-poll period could have the effect of disenfranchising voters and lowering voter turnout overall.</w:t>
      </w:r>
      <w:r>
        <w:rPr>
          <w:rStyle w:val="FootnoteReference"/>
        </w:rPr>
        <w:footnoteReference w:id="88"/>
      </w:r>
      <w:r>
        <w:t xml:space="preserve"> Similarly, Councillor Ally Dench, Wollondilly Shire Council, </w:t>
      </w:r>
      <w:r>
        <w:lastRenderedPageBreak/>
        <w:t xml:space="preserve">told the committee that reducing the pre-poll period could have a disproportionate impact on smaller councils who are already struggling with significant barriers to participation. </w:t>
      </w:r>
      <w:r>
        <w:rPr>
          <w:rStyle w:val="FootnoteReference"/>
        </w:rPr>
        <w:footnoteReference w:id="89"/>
      </w:r>
    </w:p>
    <w:p w14:paraId="4693C603" w14:textId="77777777" w:rsidR="001749CF" w:rsidRDefault="001749CF" w:rsidP="00CA5CEA">
      <w:pPr>
        <w:pStyle w:val="ChapterHeadingTwo"/>
      </w:pPr>
      <w:bookmarkStart w:id="59" w:name="_Toc204862928"/>
      <w:r>
        <w:t xml:space="preserve">Requirement for polling places to be located within the relevant council </w:t>
      </w:r>
      <w:proofErr w:type="gramStart"/>
      <w:r>
        <w:t>area</w:t>
      </w:r>
      <w:bookmarkEnd w:id="59"/>
      <w:proofErr w:type="gramEnd"/>
    </w:p>
    <w:p w14:paraId="2E203409" w14:textId="77777777" w:rsidR="001749CF" w:rsidRDefault="001749CF" w:rsidP="00B23EF5">
      <w:pPr>
        <w:pStyle w:val="ChapterBody"/>
        <w:numPr>
          <w:ilvl w:val="1"/>
          <w:numId w:val="4"/>
        </w:numPr>
        <w:ind w:left="850" w:hanging="850"/>
      </w:pPr>
      <w:r>
        <w:t>The bill proposes an amendment to require all polling places for council elections to be located within the local government area holding the election. The OLG said that this proposal is intended to reduce voter confusion, referring to circumstances where electors have sought to vote outside their local government area and have inadvertently been provided with 'how to vote' material that is not relevant to them.</w:t>
      </w:r>
      <w:r>
        <w:rPr>
          <w:rStyle w:val="FootnoteReference"/>
        </w:rPr>
        <w:footnoteReference w:id="90"/>
      </w:r>
    </w:p>
    <w:p w14:paraId="24791A08" w14:textId="77777777" w:rsidR="001749CF" w:rsidRDefault="001749CF" w:rsidP="00B23EF5">
      <w:pPr>
        <w:pStyle w:val="ChapterBody"/>
        <w:numPr>
          <w:ilvl w:val="1"/>
          <w:numId w:val="4"/>
        </w:numPr>
        <w:ind w:left="850" w:hanging="850"/>
      </w:pPr>
      <w:r>
        <w:t>Currently, a single polling place can be appointed for two or more local government areas for a council election. A polling place can also be appointed for an area whether or not it is within the area holding the election. In its submission, the OLG said that having 'multi-council polling places makes it difficult to distinguish the election material for the individual’s council' and may contribute to an increase in informal voting.</w:t>
      </w:r>
      <w:r>
        <w:rPr>
          <w:rStyle w:val="FootnoteReference"/>
        </w:rPr>
        <w:footnoteReference w:id="91"/>
      </w:r>
    </w:p>
    <w:p w14:paraId="54E879CD" w14:textId="77777777" w:rsidR="001749CF" w:rsidRDefault="001749CF" w:rsidP="00B23EF5">
      <w:pPr>
        <w:pStyle w:val="ChapterBody"/>
        <w:numPr>
          <w:ilvl w:val="1"/>
          <w:numId w:val="4"/>
        </w:numPr>
        <w:ind w:left="850" w:hanging="850"/>
      </w:pPr>
      <w:r>
        <w:t>To ensure that this change would not disenfranchise voters, the OLG explained that the bill would allow for some flexibility via an amendment to the Local Government (General) Regulation 2021 (hereafter, the Regulation). This amendment would enable 'the Regulation to</w:t>
      </w:r>
      <w:r w:rsidRPr="00FD6496">
        <w:t xml:space="preserve"> </w:t>
      </w:r>
      <w:r>
        <w:t>prescribe circumstances in which electors can vote at a polling place outside their area. The Regulation could permit, for example, centralised multi-council polling places in major centres such as the Sydney or Parramatta CBDs' which would provide an option for people who were unable to vote in their area on election day but who could get to a more central location.</w:t>
      </w:r>
      <w:r>
        <w:rPr>
          <w:rStyle w:val="FootnoteReference"/>
        </w:rPr>
        <w:footnoteReference w:id="92"/>
      </w:r>
    </w:p>
    <w:p w14:paraId="75957F97" w14:textId="77777777" w:rsidR="001749CF" w:rsidRDefault="001749CF" w:rsidP="00B23EF5">
      <w:pPr>
        <w:pStyle w:val="ChapterBody"/>
        <w:numPr>
          <w:ilvl w:val="1"/>
          <w:numId w:val="4"/>
        </w:numPr>
        <w:ind w:left="850" w:hanging="850"/>
      </w:pPr>
      <w:r>
        <w:t>Stakeholders in regional areas, such as Berrigan Shire Council, expressed concern with this proposal. In its submission, Berrigan Shire Council explained that this change may impact people in regional areas who actually reside closer to a polling place in another local government area and would be required to travel long distances should they only be able to vote within their own area.</w:t>
      </w:r>
      <w:r>
        <w:rPr>
          <w:rStyle w:val="FootnoteReference"/>
        </w:rPr>
        <w:footnoteReference w:id="93"/>
      </w:r>
    </w:p>
    <w:p w14:paraId="034CC70F" w14:textId="77777777" w:rsidR="001749CF" w:rsidRDefault="001749CF" w:rsidP="00B23EF5">
      <w:pPr>
        <w:pStyle w:val="ChapterBody"/>
        <w:numPr>
          <w:ilvl w:val="1"/>
          <w:numId w:val="4"/>
        </w:numPr>
        <w:ind w:left="850" w:hanging="850"/>
      </w:pPr>
      <w:r>
        <w:t>Similarly, the Riverina and Murray Joint Organisation, which is comprised of eleven local government areas (Albury, Berrigan, Balranald, Edward River, Federation, Griffith, Leeton, Murray River, Murrumbidgee, Narrandera and Wentworth) said that requiring polling places for to be located within the local government area holding the election</w:t>
      </w:r>
      <w:r w:rsidDel="00127F31">
        <w:t xml:space="preserve"> </w:t>
      </w:r>
      <w:r>
        <w:t>would significantly impact people in regional communities who regularly travel across local government boundaries. It said that this change risks reducing voter engagement, particularly in these areas.</w:t>
      </w:r>
      <w:r>
        <w:rPr>
          <w:rStyle w:val="FootnoteReference"/>
        </w:rPr>
        <w:footnoteReference w:id="94"/>
      </w:r>
    </w:p>
    <w:p w14:paraId="337D4006" w14:textId="77777777" w:rsidR="001749CF" w:rsidRDefault="001749CF" w:rsidP="00B23EF5">
      <w:pPr>
        <w:pStyle w:val="ChapterBody"/>
        <w:numPr>
          <w:ilvl w:val="1"/>
          <w:numId w:val="4"/>
        </w:numPr>
        <w:ind w:left="850" w:hanging="850"/>
      </w:pPr>
      <w:r>
        <w:lastRenderedPageBreak/>
        <w:t>The NSW Electoral Commission explained some of the benefits of multi-centre polling places, including elector convenience and the availability of accessible polling places in a nearby local government area that may not otherwise be available.</w:t>
      </w:r>
      <w:r>
        <w:rPr>
          <w:rStyle w:val="FootnoteReference"/>
        </w:rPr>
        <w:footnoteReference w:id="95"/>
      </w:r>
      <w:r>
        <w:t xml:space="preserve"> However, it was also acknowledged that there is a 'public policy balancing exercise'</w:t>
      </w:r>
      <w:r>
        <w:rPr>
          <w:rStyle w:val="FootnoteReference"/>
        </w:rPr>
        <w:footnoteReference w:id="96"/>
      </w:r>
      <w:r>
        <w:t xml:space="preserve"> when weighing those potential benefits against the rationale identified by OLG for introducing this measure.</w:t>
      </w:r>
    </w:p>
    <w:p w14:paraId="670DFB26" w14:textId="77777777" w:rsidR="001749CF" w:rsidRDefault="001749CF" w:rsidP="00CA5CEA">
      <w:pPr>
        <w:pStyle w:val="ChapterHeadingOne"/>
      </w:pPr>
      <w:bookmarkStart w:id="60" w:name="_Toc204862929"/>
      <w:r>
        <w:t>Committee comment</w:t>
      </w:r>
      <w:bookmarkEnd w:id="60"/>
    </w:p>
    <w:p w14:paraId="1E68D0E6" w14:textId="77777777" w:rsidR="001749CF" w:rsidRDefault="001749CF" w:rsidP="00B23EF5">
      <w:pPr>
        <w:pStyle w:val="ChapterBody"/>
        <w:numPr>
          <w:ilvl w:val="1"/>
          <w:numId w:val="4"/>
        </w:numPr>
        <w:ind w:left="850" w:hanging="850"/>
      </w:pPr>
      <w:r>
        <w:t xml:space="preserve">In order for the public to maintain trust in its electoral system, elections must be administered in a fair, transparent, accessible and efficient way, thus enhancing faith in the democratic system.  </w:t>
      </w:r>
    </w:p>
    <w:p w14:paraId="3622D734" w14:textId="77777777" w:rsidR="001749CF" w:rsidRDefault="001749CF" w:rsidP="00B23EF5">
      <w:pPr>
        <w:pStyle w:val="ChapterBody"/>
        <w:numPr>
          <w:ilvl w:val="1"/>
          <w:numId w:val="4"/>
        </w:numPr>
        <w:ind w:left="850" w:hanging="850"/>
      </w:pPr>
      <w:r>
        <w:t xml:space="preserve">The committee supports the intention of the Government to address issues relating to the administration of local government elections by introducing the measures proposed in the Local Government Amendment (Elections) Bill 2025. </w:t>
      </w:r>
    </w:p>
    <w:p w14:paraId="09C1AB26" w14:textId="2254A902" w:rsidR="000F2537" w:rsidRDefault="000F2537" w:rsidP="00B23EF5">
      <w:pPr>
        <w:pStyle w:val="ChapterBody"/>
        <w:numPr>
          <w:ilvl w:val="1"/>
          <w:numId w:val="4"/>
        </w:numPr>
        <w:ind w:left="850" w:hanging="850"/>
      </w:pPr>
      <w:r>
        <w:t xml:space="preserve">While it was clear during the course of the inquiry that significant concerns are held across the local government sector around the escalating costs of election provision, these concerns are separate to the </w:t>
      </w:r>
      <w:r w:rsidR="00E25DC6">
        <w:t xml:space="preserve">measures contained in the bill, which focus on </w:t>
      </w:r>
      <w:r w:rsidR="00746DC4" w:rsidRPr="00746DC4">
        <w:t>improving public trust and faith in the conduct of local council elections</w:t>
      </w:r>
      <w:r w:rsidR="00746DC4">
        <w:t>.</w:t>
      </w:r>
    </w:p>
    <w:p w14:paraId="6F2196D3" w14:textId="29E648F4" w:rsidR="002327E2" w:rsidRDefault="007202A2" w:rsidP="00B23EF5">
      <w:pPr>
        <w:pStyle w:val="ChapterBody"/>
        <w:numPr>
          <w:ilvl w:val="1"/>
          <w:numId w:val="4"/>
        </w:numPr>
        <w:ind w:left="850" w:hanging="850"/>
      </w:pPr>
      <w:r>
        <w:t xml:space="preserve">The committee also heard evidence that the </w:t>
      </w:r>
      <w:r w:rsidR="0057323D">
        <w:t>policy of allowing</w:t>
      </w:r>
      <w:r w:rsidR="002F0BFF">
        <w:t xml:space="preserve"> councils to </w:t>
      </w:r>
      <w:r w:rsidR="0058154B">
        <w:t xml:space="preserve">select private </w:t>
      </w:r>
      <w:r w:rsidR="000E1317">
        <w:t xml:space="preserve">providers has not seen the uptake expected in the local government sector, with only two councils choosing to </w:t>
      </w:r>
      <w:r w:rsidR="00255F22">
        <w:t xml:space="preserve">employ </w:t>
      </w:r>
      <w:r w:rsidR="009A71CC">
        <w:t>a private election provider in the last two local government elections</w:t>
      </w:r>
      <w:r w:rsidR="002327E2">
        <w:t xml:space="preserve">. This indicates </w:t>
      </w:r>
      <w:r w:rsidR="00580274">
        <w:t>that private elections have not succeeded at their policy goals</w:t>
      </w:r>
      <w:r w:rsidR="00A272A0">
        <w:t xml:space="preserve"> and should be reconsidered by the Parliament.</w:t>
      </w:r>
    </w:p>
    <w:p w14:paraId="0B81FC52" w14:textId="3DA969D2" w:rsidR="00083F90" w:rsidRDefault="000413F4" w:rsidP="00B23EF5">
      <w:pPr>
        <w:pStyle w:val="ChapterBody"/>
        <w:numPr>
          <w:ilvl w:val="1"/>
          <w:numId w:val="4"/>
        </w:numPr>
        <w:ind w:left="850" w:hanging="850"/>
      </w:pPr>
      <w:r>
        <w:t>T</w:t>
      </w:r>
      <w:r w:rsidR="009A0204">
        <w:t>he</w:t>
      </w:r>
      <w:r w:rsidR="00941195">
        <w:t xml:space="preserve"> committee also heard from multiple witnesses that the</w:t>
      </w:r>
      <w:r w:rsidR="009A0204">
        <w:t xml:space="preserve"> ability of councillors to determine their own </w:t>
      </w:r>
      <w:r w:rsidR="00E43727">
        <w:t xml:space="preserve">method of replacing vacancies is open to </w:t>
      </w:r>
      <w:r w:rsidR="00A6668E">
        <w:t>manipulation</w:t>
      </w:r>
      <w:r w:rsidR="00E43727">
        <w:t xml:space="preserve">. </w:t>
      </w:r>
      <w:r w:rsidR="004E2B5C">
        <w:t xml:space="preserve">An amendment is </w:t>
      </w:r>
      <w:r w:rsidR="006221CC">
        <w:t>necessary to close off the ability of councils to</w:t>
      </w:r>
      <w:r w:rsidR="002D30C8">
        <w:t xml:space="preserve"> </w:t>
      </w:r>
      <w:r w:rsidR="00A6668E">
        <w:t xml:space="preserve">determine </w:t>
      </w:r>
      <w:r w:rsidR="007F2265">
        <w:t xml:space="preserve">at their own discretion whether countbacks or by-elections </w:t>
      </w:r>
      <w:r w:rsidR="003E1F5F">
        <w:t>will be used to replace vacancies.</w:t>
      </w:r>
    </w:p>
    <w:p w14:paraId="71A6C2F3" w14:textId="77777777" w:rsidR="001749CF" w:rsidRDefault="001749CF" w:rsidP="00B23EF5">
      <w:pPr>
        <w:pStyle w:val="ChapterBody"/>
        <w:numPr>
          <w:ilvl w:val="1"/>
          <w:numId w:val="4"/>
        </w:numPr>
        <w:ind w:left="850" w:hanging="850"/>
      </w:pPr>
      <w:r>
        <w:t>It is clear to the committee that there are diverse and competing views on how any issues relating to local government election administration should be best addressed.</w:t>
      </w:r>
    </w:p>
    <w:p w14:paraId="2591D50C" w14:textId="77777777" w:rsidR="001749CF" w:rsidRDefault="001749CF" w:rsidP="00B23EF5">
      <w:pPr>
        <w:pStyle w:val="ChapterBody"/>
        <w:numPr>
          <w:ilvl w:val="1"/>
          <w:numId w:val="4"/>
        </w:numPr>
        <w:ind w:left="850" w:hanging="850"/>
      </w:pPr>
      <w:r>
        <w:t>On this basis, the committee supports the bill proceeding to debate in the Legislative Council and recommends that the issues identified by stakeholders and set out in this report be considered by members during the second reading debate.</w:t>
      </w:r>
    </w:p>
    <w:p w14:paraId="66A6EF12" w14:textId="77777777" w:rsidR="001749CF" w:rsidRDefault="001749CF" w:rsidP="00CA5CEA">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1749CF" w:rsidRPr="00346964" w14:paraId="1427CF85" w14:textId="77777777">
        <w:trPr>
          <w:cantSplit/>
        </w:trPr>
        <w:tc>
          <w:tcPr>
            <w:tcW w:w="851" w:type="dxa"/>
          </w:tcPr>
          <w:p w14:paraId="2D2E6AD8" w14:textId="77777777" w:rsidR="001749CF" w:rsidRPr="00346964" w:rsidRDefault="001749CF" w:rsidP="00CA5CEA">
            <w:pPr>
              <w:pStyle w:val="BodyCopy"/>
            </w:pPr>
          </w:p>
        </w:tc>
        <w:tc>
          <w:tcPr>
            <w:tcW w:w="8896" w:type="dxa"/>
          </w:tcPr>
          <w:p w14:paraId="68C5AA1F" w14:textId="77777777" w:rsidR="001749CF" w:rsidRDefault="001749CF" w:rsidP="00CA5CEA">
            <w:pPr>
              <w:pStyle w:val="RecommendationTitle"/>
            </w:pPr>
            <w:bookmarkStart w:id="61" w:name="_Toc204264941"/>
            <w:bookmarkStart w:id="62" w:name="_Toc204264943"/>
            <w:r>
              <w:t xml:space="preserve">Recommendation </w:t>
            </w:r>
            <w:r>
              <w:fldChar w:fldCharType="begin"/>
            </w:r>
            <w:r>
              <w:instrText xml:space="preserve"> AUTONUMLGL \e  </w:instrText>
            </w:r>
            <w:r>
              <w:fldChar w:fldCharType="end"/>
            </w:r>
            <w:bookmarkEnd w:id="61"/>
            <w:bookmarkEnd w:id="62"/>
          </w:p>
          <w:p w14:paraId="021C564F" w14:textId="77777777" w:rsidR="001749CF" w:rsidRPr="00346964" w:rsidRDefault="001749CF" w:rsidP="00CA5CEA">
            <w:pPr>
              <w:pStyle w:val="RecommendationBody"/>
            </w:pPr>
            <w:bookmarkStart w:id="63" w:name="_Toc204264942"/>
            <w:bookmarkStart w:id="64" w:name="_Toc204264944"/>
            <w:r>
              <w:t>That the Legislative Council proceed to debate the Local Government Amendment (Elections) Bill 2025, and that the concerns identified by stakeholders as set out in this report be addressed during debate in the House.</w:t>
            </w:r>
            <w:bookmarkEnd w:id="63"/>
            <w:bookmarkEnd w:id="64"/>
          </w:p>
        </w:tc>
      </w:tr>
    </w:tbl>
    <w:p w14:paraId="7961917E" w14:textId="77777777" w:rsidR="001749CF" w:rsidRDefault="001749CF" w:rsidP="002A4E93">
      <w:pPr>
        <w:pStyle w:val="BodyCopy"/>
        <w:sectPr w:rsidR="001749CF" w:rsidSect="001749CF">
          <w:type w:val="oddPage"/>
          <w:pgSz w:w="11906" w:h="16838" w:code="9"/>
          <w:pgMar w:top="2268" w:right="1134" w:bottom="1134" w:left="1134" w:header="720" w:footer="573" w:gutter="0"/>
          <w:cols w:space="720"/>
          <w:docGrid w:linePitch="360"/>
        </w:sectPr>
      </w:pPr>
    </w:p>
    <w:p w14:paraId="65AB4701" w14:textId="77777777" w:rsidR="00B30E24" w:rsidRPr="006C71C1" w:rsidRDefault="00B30E24" w:rsidP="00B30E24">
      <w:pPr>
        <w:pStyle w:val="AppxTitle"/>
        <w:rPr>
          <w:lang w:val="en-US"/>
        </w:rPr>
      </w:pPr>
      <w:bookmarkStart w:id="65" w:name="bmAppendix"/>
      <w:bookmarkStart w:id="66" w:name="_Toc204862930"/>
      <w:bookmarkEnd w:id="65"/>
      <w:r w:rsidRPr="006C71C1">
        <w:rPr>
          <w:lang w:val="en-US"/>
        </w:rPr>
        <w:lastRenderedPageBreak/>
        <w:t>Submissions</w:t>
      </w:r>
      <w:bookmarkEnd w:id="66"/>
      <w:r w:rsidRPr="006C71C1">
        <w:rPr>
          <w:lang w:val="en-US"/>
        </w:rPr>
        <w:br/>
      </w:r>
    </w:p>
    <w:tbl>
      <w:tblPr>
        <w:tblW w:w="9747" w:type="dxa"/>
        <w:tblBorders>
          <w:top w:val="single" w:sz="8" w:space="0" w:color="auto"/>
          <w:bottom w:val="single" w:sz="8" w:space="0" w:color="auto"/>
          <w:insideH w:val="single" w:sz="4" w:space="0" w:color="auto"/>
          <w:insideV w:val="single" w:sz="4" w:space="0" w:color="auto"/>
        </w:tblBorders>
        <w:tblLayout w:type="fixed"/>
        <w:tblLook w:val="0000" w:firstRow="0" w:lastRow="0" w:firstColumn="0" w:lastColumn="0" w:noHBand="0" w:noVBand="0"/>
      </w:tblPr>
      <w:tblGrid>
        <w:gridCol w:w="1526"/>
        <w:gridCol w:w="8221"/>
      </w:tblGrid>
      <w:tr w:rsidR="00B30E24" w:rsidRPr="006C71C1" w14:paraId="4E90FC9F" w14:textId="77777777">
        <w:trPr>
          <w:trHeight w:val="360"/>
          <w:tblHeader/>
        </w:trPr>
        <w:tc>
          <w:tcPr>
            <w:tcW w:w="1526" w:type="dxa"/>
            <w:tcBorders>
              <w:right w:val="nil"/>
            </w:tcBorders>
            <w:vAlign w:val="center"/>
          </w:tcPr>
          <w:p w14:paraId="76CFE3ED" w14:textId="77777777" w:rsidR="00B30E24" w:rsidRPr="006C71C1" w:rsidRDefault="00B30E24">
            <w:pPr>
              <w:pStyle w:val="AppxSubmissBoldCentred"/>
              <w:jc w:val="left"/>
            </w:pPr>
            <w:r w:rsidRPr="006C71C1">
              <w:t>No.</w:t>
            </w:r>
          </w:p>
        </w:tc>
        <w:tc>
          <w:tcPr>
            <w:tcW w:w="8221" w:type="dxa"/>
            <w:tcBorders>
              <w:top w:val="single" w:sz="8" w:space="0" w:color="auto"/>
              <w:left w:val="nil"/>
              <w:bottom w:val="single" w:sz="4" w:space="0" w:color="auto"/>
            </w:tcBorders>
            <w:vAlign w:val="center"/>
          </w:tcPr>
          <w:p w14:paraId="2067F0E3" w14:textId="77777777" w:rsidR="00B30E24" w:rsidRPr="006C71C1" w:rsidRDefault="00B30E24">
            <w:pPr>
              <w:pStyle w:val="AppxSubmissBold"/>
              <w:rPr>
                <w:b w:val="0"/>
              </w:rPr>
            </w:pPr>
            <w:r w:rsidRPr="006C71C1">
              <w:t>Author</w:t>
            </w:r>
          </w:p>
        </w:tc>
      </w:tr>
      <w:sdt>
        <w:sdtPr>
          <w:rPr>
            <w:color w:val="000000"/>
            <w:sz w:val="24"/>
            <w:szCs w:val="24"/>
          </w:rPr>
          <w:tag w:val="SubmissionRow"/>
          <w:id w:val="-1234694882"/>
          <w15:repeatingSection/>
        </w:sdtPr>
        <w:sdtEndPr/>
        <w:sdtContent>
          <w:sdt>
            <w:sdtPr>
              <w:rPr>
                <w:color w:val="000000"/>
                <w:sz w:val="24"/>
                <w:szCs w:val="24"/>
              </w:rPr>
              <w:id w:val="-1377392548"/>
              <w:placeholder>
                <w:docPart w:val="345755ECB0A048D8A1536E2BDF25D4D9"/>
              </w:placeholder>
              <w15:repeatingSectionItem/>
            </w:sdtPr>
            <w:sdtEndPr/>
            <w:sdtContent>
              <w:tr w:rsidR="00B30E24" w:rsidRPr="006C71C1" w14:paraId="1A1F8346" w14:textId="77777777">
                <w:trPr>
                  <w:trHeight w:val="360"/>
                </w:trPr>
                <w:tc>
                  <w:tcPr>
                    <w:tcW w:w="1526" w:type="dxa"/>
                    <w:tcBorders>
                      <w:right w:val="nil"/>
                    </w:tcBorders>
                    <w:vAlign w:val="center"/>
                  </w:tcPr>
                  <w:p w14:paraId="2B383688" w14:textId="77777777" w:rsidR="00B30E24" w:rsidRPr="006C71C1" w:rsidRDefault="0051379F">
                    <w:pPr>
                      <w:tabs>
                        <w:tab w:val="left" w:pos="459"/>
                      </w:tabs>
                      <w:rPr>
                        <w:color w:val="000000"/>
                        <w:sz w:val="24"/>
                        <w:szCs w:val="24"/>
                      </w:rPr>
                    </w:pPr>
                    <w:sdt>
                      <w:sdtPr>
                        <w:rPr>
                          <w:color w:val="000000"/>
                          <w:sz w:val="24"/>
                          <w:szCs w:val="24"/>
                        </w:rPr>
                        <w:tag w:val="SubmissionNumberCombined"/>
                        <w:id w:val="-1998028219"/>
                        <w:placeholder>
                          <w:docPart w:val="CACBB5D2E67846F4836F26381512CA5A"/>
                        </w:placeholder>
                      </w:sdtPr>
                      <w:sdtEndPr/>
                      <w:sdtContent>
                        <w:r w:rsidR="00B30E24">
                          <w:rPr>
                            <w:color w:val="000000"/>
                            <w:sz w:val="24"/>
                            <w:szCs w:val="24"/>
                          </w:rPr>
                          <w:t>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97685636"/>
                      <w:placeholder>
                        <w:docPart w:val="19D4E6455FED475193F91C20887B1FC4"/>
                      </w:placeholder>
                    </w:sdtPr>
                    <w:sdtEndPr/>
                    <w:sdtContent>
                      <w:p w14:paraId="2690BFEC" w14:textId="77777777" w:rsidR="00B30E24" w:rsidRPr="006C71C1" w:rsidRDefault="00B30E24">
                        <w:pPr>
                          <w:rPr>
                            <w:color w:val="000000"/>
                            <w:sz w:val="24"/>
                            <w:szCs w:val="24"/>
                          </w:rPr>
                        </w:pPr>
                        <w:r w:rsidRPr="006C71C1">
                          <w:rPr>
                            <w:color w:val="000000"/>
                            <w:sz w:val="24"/>
                            <w:szCs w:val="24"/>
                          </w:rPr>
                          <w:t xml:space="preserve">Mr Ben </w:t>
                        </w:r>
                        <w:proofErr w:type="spellStart"/>
                        <w:r w:rsidRPr="006C71C1">
                          <w:rPr>
                            <w:color w:val="000000"/>
                            <w:sz w:val="24"/>
                            <w:szCs w:val="24"/>
                          </w:rPr>
                          <w:t>Raue</w:t>
                        </w:r>
                        <w:proofErr w:type="spellEnd"/>
                      </w:p>
                    </w:sdtContent>
                  </w:sdt>
                </w:tc>
              </w:tr>
            </w:sdtContent>
          </w:sdt>
        </w:sdtContent>
      </w:sdt>
      <w:sdt>
        <w:sdtPr>
          <w:rPr>
            <w:color w:val="000000"/>
            <w:sz w:val="24"/>
            <w:szCs w:val="24"/>
          </w:rPr>
          <w:tag w:val="SubmissionRow"/>
          <w:id w:val="-504443156"/>
          <w15:repeatingSection/>
        </w:sdtPr>
        <w:sdtEndPr/>
        <w:sdtContent>
          <w:sdt>
            <w:sdtPr>
              <w:rPr>
                <w:color w:val="000000"/>
                <w:sz w:val="24"/>
                <w:szCs w:val="24"/>
              </w:rPr>
              <w:id w:val="-1740401806"/>
              <w:placeholder>
                <w:docPart w:val="345755ECB0A048D8A1536E2BDF25D4D9"/>
              </w:placeholder>
              <w15:repeatingSectionItem/>
            </w:sdtPr>
            <w:sdtEndPr/>
            <w:sdtContent>
              <w:tr w:rsidR="00B30E24" w:rsidRPr="006C71C1" w14:paraId="5301A969" w14:textId="77777777">
                <w:trPr>
                  <w:trHeight w:val="360"/>
                </w:trPr>
                <w:tc>
                  <w:tcPr>
                    <w:tcW w:w="1526" w:type="dxa"/>
                    <w:tcBorders>
                      <w:right w:val="nil"/>
                    </w:tcBorders>
                    <w:vAlign w:val="center"/>
                  </w:tcPr>
                  <w:p w14:paraId="45FBD34B" w14:textId="77777777" w:rsidR="00B30E24" w:rsidRPr="006C71C1" w:rsidRDefault="0051379F">
                    <w:pPr>
                      <w:tabs>
                        <w:tab w:val="left" w:pos="459"/>
                      </w:tabs>
                      <w:rPr>
                        <w:color w:val="000000"/>
                        <w:sz w:val="24"/>
                        <w:szCs w:val="24"/>
                      </w:rPr>
                    </w:pPr>
                    <w:sdt>
                      <w:sdtPr>
                        <w:rPr>
                          <w:color w:val="000000"/>
                          <w:sz w:val="24"/>
                          <w:szCs w:val="24"/>
                        </w:rPr>
                        <w:tag w:val="SubmissionNumberCombined"/>
                        <w:id w:val="1676989210"/>
                        <w:placeholder>
                          <w:docPart w:val="CACBB5D2E67846F4836F26381512CA5A"/>
                        </w:placeholder>
                      </w:sdtPr>
                      <w:sdtEndPr/>
                      <w:sdtContent>
                        <w:r w:rsidR="00B30E24">
                          <w:rPr>
                            <w:color w:val="000000"/>
                            <w:sz w:val="24"/>
                            <w:szCs w:val="24"/>
                          </w:rPr>
                          <w:t>1a</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14625260"/>
                      <w:placeholder>
                        <w:docPart w:val="19D4E6455FED475193F91C20887B1FC4"/>
                      </w:placeholder>
                    </w:sdtPr>
                    <w:sdtEndPr/>
                    <w:sdtContent>
                      <w:p w14:paraId="68E5CD4B" w14:textId="77777777" w:rsidR="00B30E24" w:rsidRPr="006C71C1" w:rsidRDefault="00B30E24">
                        <w:pPr>
                          <w:rPr>
                            <w:color w:val="000000"/>
                            <w:sz w:val="24"/>
                            <w:szCs w:val="24"/>
                          </w:rPr>
                        </w:pPr>
                        <w:r w:rsidRPr="006C71C1">
                          <w:rPr>
                            <w:color w:val="000000"/>
                            <w:sz w:val="24"/>
                            <w:szCs w:val="24"/>
                          </w:rPr>
                          <w:t xml:space="preserve">Mr Ben </w:t>
                        </w:r>
                        <w:proofErr w:type="spellStart"/>
                        <w:r w:rsidRPr="006C71C1">
                          <w:rPr>
                            <w:color w:val="000000"/>
                            <w:sz w:val="24"/>
                            <w:szCs w:val="24"/>
                          </w:rPr>
                          <w:t>Raue</w:t>
                        </w:r>
                        <w:proofErr w:type="spellEnd"/>
                      </w:p>
                    </w:sdtContent>
                  </w:sdt>
                </w:tc>
              </w:tr>
            </w:sdtContent>
          </w:sdt>
        </w:sdtContent>
      </w:sdt>
      <w:sdt>
        <w:sdtPr>
          <w:rPr>
            <w:color w:val="000000"/>
            <w:sz w:val="24"/>
            <w:szCs w:val="24"/>
          </w:rPr>
          <w:tag w:val="SubmissionRow"/>
          <w:id w:val="1914883800"/>
          <w15:repeatingSection/>
        </w:sdtPr>
        <w:sdtEndPr/>
        <w:sdtContent>
          <w:sdt>
            <w:sdtPr>
              <w:rPr>
                <w:color w:val="000000"/>
                <w:sz w:val="24"/>
                <w:szCs w:val="24"/>
              </w:rPr>
              <w:id w:val="-1648884358"/>
              <w:placeholder>
                <w:docPart w:val="345755ECB0A048D8A1536E2BDF25D4D9"/>
              </w:placeholder>
              <w15:repeatingSectionItem/>
            </w:sdtPr>
            <w:sdtEndPr/>
            <w:sdtContent>
              <w:tr w:rsidR="00B30E24" w:rsidRPr="006C71C1" w14:paraId="52AA2091" w14:textId="77777777">
                <w:trPr>
                  <w:trHeight w:val="360"/>
                </w:trPr>
                <w:tc>
                  <w:tcPr>
                    <w:tcW w:w="1526" w:type="dxa"/>
                    <w:tcBorders>
                      <w:right w:val="nil"/>
                    </w:tcBorders>
                    <w:vAlign w:val="center"/>
                  </w:tcPr>
                  <w:p w14:paraId="01CD01F5" w14:textId="77777777" w:rsidR="00B30E24" w:rsidRPr="006C71C1" w:rsidRDefault="0051379F">
                    <w:pPr>
                      <w:tabs>
                        <w:tab w:val="left" w:pos="459"/>
                      </w:tabs>
                      <w:rPr>
                        <w:color w:val="000000"/>
                        <w:sz w:val="24"/>
                        <w:szCs w:val="24"/>
                      </w:rPr>
                    </w:pPr>
                    <w:sdt>
                      <w:sdtPr>
                        <w:rPr>
                          <w:color w:val="000000"/>
                          <w:sz w:val="24"/>
                          <w:szCs w:val="24"/>
                        </w:rPr>
                        <w:tag w:val="SubmissionNumberCombined"/>
                        <w:id w:val="1111244600"/>
                        <w:placeholder>
                          <w:docPart w:val="CACBB5D2E67846F4836F26381512CA5A"/>
                        </w:placeholder>
                      </w:sdtPr>
                      <w:sdtEndPr/>
                      <w:sdtContent>
                        <w:r w:rsidR="00B30E24">
                          <w:rPr>
                            <w:color w:val="000000"/>
                            <w:sz w:val="24"/>
                            <w:szCs w:val="24"/>
                          </w:rPr>
                          <w:t>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70482045"/>
                      <w:placeholder>
                        <w:docPart w:val="19D4E6455FED475193F91C20887B1FC4"/>
                      </w:placeholder>
                    </w:sdtPr>
                    <w:sdtEndPr/>
                    <w:sdtContent>
                      <w:p w14:paraId="30D0BB31" w14:textId="77777777" w:rsidR="00B30E24" w:rsidRPr="006C71C1" w:rsidRDefault="00B30E24">
                        <w:pPr>
                          <w:rPr>
                            <w:color w:val="000000"/>
                            <w:sz w:val="24"/>
                            <w:szCs w:val="24"/>
                          </w:rPr>
                        </w:pPr>
                        <w:r w:rsidRPr="006C71C1">
                          <w:rPr>
                            <w:color w:val="000000"/>
                            <w:sz w:val="24"/>
                            <w:szCs w:val="24"/>
                          </w:rPr>
                          <w:t>Berrigan Shire Council</w:t>
                        </w:r>
                      </w:p>
                    </w:sdtContent>
                  </w:sdt>
                </w:tc>
              </w:tr>
            </w:sdtContent>
          </w:sdt>
        </w:sdtContent>
      </w:sdt>
      <w:sdt>
        <w:sdtPr>
          <w:rPr>
            <w:color w:val="000000"/>
            <w:sz w:val="24"/>
            <w:szCs w:val="24"/>
          </w:rPr>
          <w:tag w:val="SubmissionRow"/>
          <w:id w:val="1836649181"/>
          <w15:repeatingSection/>
        </w:sdtPr>
        <w:sdtEndPr/>
        <w:sdtContent>
          <w:sdt>
            <w:sdtPr>
              <w:rPr>
                <w:color w:val="000000"/>
                <w:sz w:val="24"/>
                <w:szCs w:val="24"/>
              </w:rPr>
              <w:id w:val="1836724369"/>
              <w:placeholder>
                <w:docPart w:val="345755ECB0A048D8A1536E2BDF25D4D9"/>
              </w:placeholder>
              <w15:repeatingSectionItem/>
            </w:sdtPr>
            <w:sdtEndPr/>
            <w:sdtContent>
              <w:tr w:rsidR="00B30E24" w:rsidRPr="006C71C1" w14:paraId="2F50AB09" w14:textId="77777777">
                <w:trPr>
                  <w:trHeight w:val="360"/>
                </w:trPr>
                <w:tc>
                  <w:tcPr>
                    <w:tcW w:w="1526" w:type="dxa"/>
                    <w:tcBorders>
                      <w:right w:val="nil"/>
                    </w:tcBorders>
                    <w:vAlign w:val="center"/>
                  </w:tcPr>
                  <w:p w14:paraId="63B03C61" w14:textId="77777777" w:rsidR="00B30E24" w:rsidRPr="006C71C1" w:rsidRDefault="0051379F">
                    <w:pPr>
                      <w:tabs>
                        <w:tab w:val="left" w:pos="459"/>
                      </w:tabs>
                      <w:rPr>
                        <w:color w:val="000000"/>
                        <w:sz w:val="24"/>
                        <w:szCs w:val="24"/>
                      </w:rPr>
                    </w:pPr>
                    <w:sdt>
                      <w:sdtPr>
                        <w:rPr>
                          <w:color w:val="000000"/>
                          <w:sz w:val="24"/>
                          <w:szCs w:val="24"/>
                        </w:rPr>
                        <w:tag w:val="SubmissionNumberCombined"/>
                        <w:id w:val="943886023"/>
                        <w:placeholder>
                          <w:docPart w:val="CACBB5D2E67846F4836F26381512CA5A"/>
                        </w:placeholder>
                      </w:sdtPr>
                      <w:sdtEndPr/>
                      <w:sdtContent>
                        <w:r w:rsidR="00B30E24">
                          <w:rPr>
                            <w:color w:val="000000"/>
                            <w:sz w:val="24"/>
                            <w:szCs w:val="24"/>
                          </w:rPr>
                          <w:t>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65558919"/>
                      <w:placeholder>
                        <w:docPart w:val="19D4E6455FED475193F91C20887B1FC4"/>
                      </w:placeholder>
                    </w:sdtPr>
                    <w:sdtEndPr/>
                    <w:sdtContent>
                      <w:p w14:paraId="7B09500B" w14:textId="77777777" w:rsidR="00B30E24" w:rsidRPr="006C71C1" w:rsidRDefault="00B30E24">
                        <w:pPr>
                          <w:rPr>
                            <w:color w:val="000000"/>
                            <w:sz w:val="24"/>
                            <w:szCs w:val="24"/>
                          </w:rPr>
                        </w:pPr>
                        <w:r w:rsidRPr="006C71C1">
                          <w:rPr>
                            <w:color w:val="000000"/>
                            <w:sz w:val="24"/>
                            <w:szCs w:val="24"/>
                          </w:rPr>
                          <w:t>Local Government NSW</w:t>
                        </w:r>
                      </w:p>
                    </w:sdtContent>
                  </w:sdt>
                </w:tc>
              </w:tr>
            </w:sdtContent>
          </w:sdt>
        </w:sdtContent>
      </w:sdt>
      <w:sdt>
        <w:sdtPr>
          <w:rPr>
            <w:color w:val="000000"/>
            <w:sz w:val="24"/>
            <w:szCs w:val="24"/>
          </w:rPr>
          <w:tag w:val="SubmissionRow"/>
          <w:id w:val="-1191682368"/>
          <w15:repeatingSection/>
        </w:sdtPr>
        <w:sdtEndPr/>
        <w:sdtContent>
          <w:sdt>
            <w:sdtPr>
              <w:rPr>
                <w:color w:val="000000"/>
                <w:sz w:val="24"/>
                <w:szCs w:val="24"/>
              </w:rPr>
              <w:id w:val="-27034375"/>
              <w:placeholder>
                <w:docPart w:val="345755ECB0A048D8A1536E2BDF25D4D9"/>
              </w:placeholder>
              <w15:repeatingSectionItem/>
            </w:sdtPr>
            <w:sdtEndPr/>
            <w:sdtContent>
              <w:tr w:rsidR="00B30E24" w:rsidRPr="006C71C1" w14:paraId="5243C82A" w14:textId="77777777">
                <w:trPr>
                  <w:trHeight w:val="360"/>
                </w:trPr>
                <w:tc>
                  <w:tcPr>
                    <w:tcW w:w="1526" w:type="dxa"/>
                    <w:tcBorders>
                      <w:right w:val="nil"/>
                    </w:tcBorders>
                    <w:vAlign w:val="center"/>
                  </w:tcPr>
                  <w:p w14:paraId="44BE479E" w14:textId="77777777" w:rsidR="00B30E24" w:rsidRPr="006C71C1" w:rsidRDefault="0051379F">
                    <w:pPr>
                      <w:tabs>
                        <w:tab w:val="left" w:pos="459"/>
                      </w:tabs>
                      <w:rPr>
                        <w:color w:val="000000"/>
                        <w:sz w:val="24"/>
                        <w:szCs w:val="24"/>
                      </w:rPr>
                    </w:pPr>
                    <w:sdt>
                      <w:sdtPr>
                        <w:rPr>
                          <w:color w:val="000000"/>
                          <w:sz w:val="24"/>
                          <w:szCs w:val="24"/>
                        </w:rPr>
                        <w:tag w:val="SubmissionNumberCombined"/>
                        <w:id w:val="809523687"/>
                        <w:placeholder>
                          <w:docPart w:val="CACBB5D2E67846F4836F26381512CA5A"/>
                        </w:placeholder>
                      </w:sdtPr>
                      <w:sdtEndPr/>
                      <w:sdtContent>
                        <w:r w:rsidR="00B30E24">
                          <w:rPr>
                            <w:color w:val="000000"/>
                            <w:sz w:val="24"/>
                            <w:szCs w:val="24"/>
                          </w:rPr>
                          <w:t>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8295783"/>
                      <w:placeholder>
                        <w:docPart w:val="19D4E6455FED475193F91C20887B1FC4"/>
                      </w:placeholder>
                    </w:sdtPr>
                    <w:sdtEndPr/>
                    <w:sdtContent>
                      <w:p w14:paraId="52CE5FF3" w14:textId="77777777" w:rsidR="00B30E24" w:rsidRPr="006C71C1" w:rsidRDefault="00B30E24">
                        <w:pPr>
                          <w:rPr>
                            <w:color w:val="000000"/>
                            <w:sz w:val="24"/>
                            <w:szCs w:val="24"/>
                          </w:rPr>
                        </w:pPr>
                        <w:r w:rsidRPr="006C71C1">
                          <w:rPr>
                            <w:color w:val="000000"/>
                            <w:sz w:val="24"/>
                            <w:szCs w:val="24"/>
                          </w:rPr>
                          <w:t>Willoughby City Council</w:t>
                        </w:r>
                      </w:p>
                    </w:sdtContent>
                  </w:sdt>
                </w:tc>
              </w:tr>
            </w:sdtContent>
          </w:sdt>
        </w:sdtContent>
      </w:sdt>
      <w:sdt>
        <w:sdtPr>
          <w:rPr>
            <w:color w:val="000000"/>
            <w:sz w:val="24"/>
            <w:szCs w:val="24"/>
          </w:rPr>
          <w:tag w:val="SubmissionRow"/>
          <w:id w:val="-1178498928"/>
          <w15:repeatingSection/>
        </w:sdtPr>
        <w:sdtEndPr/>
        <w:sdtContent>
          <w:sdt>
            <w:sdtPr>
              <w:rPr>
                <w:color w:val="000000"/>
                <w:sz w:val="24"/>
                <w:szCs w:val="24"/>
              </w:rPr>
              <w:id w:val="1737510767"/>
              <w:placeholder>
                <w:docPart w:val="345755ECB0A048D8A1536E2BDF25D4D9"/>
              </w:placeholder>
              <w15:repeatingSectionItem/>
            </w:sdtPr>
            <w:sdtEndPr/>
            <w:sdtContent>
              <w:tr w:rsidR="00B30E24" w:rsidRPr="006C71C1" w14:paraId="18F5F207" w14:textId="77777777">
                <w:trPr>
                  <w:trHeight w:val="360"/>
                </w:trPr>
                <w:tc>
                  <w:tcPr>
                    <w:tcW w:w="1526" w:type="dxa"/>
                    <w:tcBorders>
                      <w:right w:val="nil"/>
                    </w:tcBorders>
                    <w:vAlign w:val="center"/>
                  </w:tcPr>
                  <w:p w14:paraId="0D62D9C3" w14:textId="77777777" w:rsidR="00B30E24" w:rsidRPr="006C71C1" w:rsidRDefault="0051379F">
                    <w:pPr>
                      <w:tabs>
                        <w:tab w:val="left" w:pos="459"/>
                      </w:tabs>
                      <w:rPr>
                        <w:color w:val="000000"/>
                        <w:sz w:val="24"/>
                        <w:szCs w:val="24"/>
                      </w:rPr>
                    </w:pPr>
                    <w:sdt>
                      <w:sdtPr>
                        <w:rPr>
                          <w:color w:val="000000"/>
                          <w:sz w:val="24"/>
                          <w:szCs w:val="24"/>
                        </w:rPr>
                        <w:tag w:val="SubmissionNumberCombined"/>
                        <w:id w:val="1055817726"/>
                        <w:placeholder>
                          <w:docPart w:val="CACBB5D2E67846F4836F26381512CA5A"/>
                        </w:placeholder>
                      </w:sdtPr>
                      <w:sdtEndPr/>
                      <w:sdtContent>
                        <w:r w:rsidR="00B30E24">
                          <w:rPr>
                            <w:color w:val="000000"/>
                            <w:sz w:val="24"/>
                            <w:szCs w:val="24"/>
                          </w:rPr>
                          <w:t>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841220662"/>
                      <w:placeholder>
                        <w:docPart w:val="19D4E6455FED475193F91C20887B1FC4"/>
                      </w:placeholder>
                    </w:sdtPr>
                    <w:sdtEndPr/>
                    <w:sdtContent>
                      <w:p w14:paraId="2448D3E6" w14:textId="77777777" w:rsidR="00B30E24" w:rsidRPr="006C71C1" w:rsidRDefault="00B30E24">
                        <w:pPr>
                          <w:rPr>
                            <w:color w:val="000000"/>
                            <w:sz w:val="24"/>
                            <w:szCs w:val="24"/>
                          </w:rPr>
                        </w:pPr>
                        <w:r w:rsidRPr="006C71C1">
                          <w:rPr>
                            <w:color w:val="000000"/>
                            <w:sz w:val="24"/>
                            <w:szCs w:val="24"/>
                          </w:rPr>
                          <w:t>Fairfield City Council</w:t>
                        </w:r>
                      </w:p>
                    </w:sdtContent>
                  </w:sdt>
                </w:tc>
              </w:tr>
            </w:sdtContent>
          </w:sdt>
        </w:sdtContent>
      </w:sdt>
      <w:sdt>
        <w:sdtPr>
          <w:rPr>
            <w:color w:val="000000"/>
            <w:sz w:val="24"/>
            <w:szCs w:val="24"/>
          </w:rPr>
          <w:tag w:val="SubmissionRow"/>
          <w:id w:val="84359036"/>
          <w15:repeatingSection/>
        </w:sdtPr>
        <w:sdtEndPr/>
        <w:sdtContent>
          <w:sdt>
            <w:sdtPr>
              <w:rPr>
                <w:color w:val="000000"/>
                <w:sz w:val="24"/>
                <w:szCs w:val="24"/>
              </w:rPr>
              <w:id w:val="780615249"/>
              <w:placeholder>
                <w:docPart w:val="345755ECB0A048D8A1536E2BDF25D4D9"/>
              </w:placeholder>
              <w15:repeatingSectionItem/>
            </w:sdtPr>
            <w:sdtEndPr/>
            <w:sdtContent>
              <w:tr w:rsidR="00B30E24" w:rsidRPr="006C71C1" w14:paraId="5BF25C56" w14:textId="77777777">
                <w:trPr>
                  <w:trHeight w:val="360"/>
                </w:trPr>
                <w:tc>
                  <w:tcPr>
                    <w:tcW w:w="1526" w:type="dxa"/>
                    <w:tcBorders>
                      <w:right w:val="nil"/>
                    </w:tcBorders>
                    <w:vAlign w:val="center"/>
                  </w:tcPr>
                  <w:p w14:paraId="2E52B75B" w14:textId="77777777" w:rsidR="00B30E24" w:rsidRPr="006C71C1" w:rsidRDefault="0051379F">
                    <w:pPr>
                      <w:tabs>
                        <w:tab w:val="left" w:pos="459"/>
                      </w:tabs>
                      <w:rPr>
                        <w:color w:val="000000"/>
                        <w:sz w:val="24"/>
                        <w:szCs w:val="24"/>
                      </w:rPr>
                    </w:pPr>
                    <w:sdt>
                      <w:sdtPr>
                        <w:rPr>
                          <w:color w:val="000000"/>
                          <w:sz w:val="24"/>
                          <w:szCs w:val="24"/>
                        </w:rPr>
                        <w:tag w:val="SubmissionNumberCombined"/>
                        <w:id w:val="-608054390"/>
                        <w:placeholder>
                          <w:docPart w:val="CACBB5D2E67846F4836F26381512CA5A"/>
                        </w:placeholder>
                      </w:sdtPr>
                      <w:sdtEndPr/>
                      <w:sdtContent>
                        <w:r w:rsidR="00B30E24">
                          <w:rPr>
                            <w:color w:val="000000"/>
                            <w:sz w:val="24"/>
                            <w:szCs w:val="24"/>
                          </w:rPr>
                          <w:t>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97590671"/>
                      <w:placeholder>
                        <w:docPart w:val="19D4E6455FED475193F91C20887B1FC4"/>
                      </w:placeholder>
                    </w:sdtPr>
                    <w:sdtEndPr/>
                    <w:sdtContent>
                      <w:p w14:paraId="3650FC78" w14:textId="77777777" w:rsidR="00B30E24" w:rsidRPr="006C71C1" w:rsidRDefault="00B30E24">
                        <w:pPr>
                          <w:rPr>
                            <w:color w:val="000000"/>
                            <w:sz w:val="24"/>
                            <w:szCs w:val="24"/>
                          </w:rPr>
                        </w:pPr>
                        <w:r w:rsidRPr="006C71C1">
                          <w:rPr>
                            <w:color w:val="000000"/>
                            <w:sz w:val="24"/>
                            <w:szCs w:val="24"/>
                          </w:rPr>
                          <w:t>Sutherland Shire Council</w:t>
                        </w:r>
                      </w:p>
                    </w:sdtContent>
                  </w:sdt>
                </w:tc>
              </w:tr>
            </w:sdtContent>
          </w:sdt>
        </w:sdtContent>
      </w:sdt>
      <w:sdt>
        <w:sdtPr>
          <w:rPr>
            <w:color w:val="000000"/>
            <w:sz w:val="24"/>
            <w:szCs w:val="24"/>
          </w:rPr>
          <w:tag w:val="SubmissionRow"/>
          <w:id w:val="322249987"/>
          <w15:repeatingSection/>
        </w:sdtPr>
        <w:sdtEndPr/>
        <w:sdtContent>
          <w:sdt>
            <w:sdtPr>
              <w:rPr>
                <w:color w:val="000000"/>
                <w:sz w:val="24"/>
                <w:szCs w:val="24"/>
              </w:rPr>
              <w:id w:val="932482401"/>
              <w:placeholder>
                <w:docPart w:val="345755ECB0A048D8A1536E2BDF25D4D9"/>
              </w:placeholder>
              <w15:repeatingSectionItem/>
            </w:sdtPr>
            <w:sdtEndPr/>
            <w:sdtContent>
              <w:tr w:rsidR="00B30E24" w:rsidRPr="006C71C1" w14:paraId="203F8D0F" w14:textId="77777777">
                <w:trPr>
                  <w:trHeight w:val="360"/>
                </w:trPr>
                <w:tc>
                  <w:tcPr>
                    <w:tcW w:w="1526" w:type="dxa"/>
                    <w:tcBorders>
                      <w:right w:val="nil"/>
                    </w:tcBorders>
                    <w:vAlign w:val="center"/>
                  </w:tcPr>
                  <w:p w14:paraId="7BCD39C9" w14:textId="77777777" w:rsidR="00B30E24" w:rsidRPr="006C71C1" w:rsidRDefault="0051379F">
                    <w:pPr>
                      <w:tabs>
                        <w:tab w:val="left" w:pos="459"/>
                      </w:tabs>
                      <w:rPr>
                        <w:color w:val="000000"/>
                        <w:sz w:val="24"/>
                        <w:szCs w:val="24"/>
                      </w:rPr>
                    </w:pPr>
                    <w:sdt>
                      <w:sdtPr>
                        <w:rPr>
                          <w:color w:val="000000"/>
                          <w:sz w:val="24"/>
                          <w:szCs w:val="24"/>
                        </w:rPr>
                        <w:tag w:val="SubmissionNumberCombined"/>
                        <w:id w:val="2058898104"/>
                        <w:placeholder>
                          <w:docPart w:val="CACBB5D2E67846F4836F26381512CA5A"/>
                        </w:placeholder>
                      </w:sdtPr>
                      <w:sdtEndPr/>
                      <w:sdtContent>
                        <w:r w:rsidR="00B30E24">
                          <w:rPr>
                            <w:color w:val="000000"/>
                            <w:sz w:val="24"/>
                            <w:szCs w:val="24"/>
                          </w:rPr>
                          <w:t>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57867256"/>
                      <w:placeholder>
                        <w:docPart w:val="19D4E6455FED475193F91C20887B1FC4"/>
                      </w:placeholder>
                    </w:sdtPr>
                    <w:sdtEndPr/>
                    <w:sdtContent>
                      <w:p w14:paraId="0B2EDF77" w14:textId="77777777" w:rsidR="00B30E24" w:rsidRPr="006C71C1" w:rsidRDefault="00B30E24">
                        <w:pPr>
                          <w:rPr>
                            <w:color w:val="000000"/>
                            <w:sz w:val="24"/>
                            <w:szCs w:val="24"/>
                          </w:rPr>
                        </w:pPr>
                        <w:r w:rsidRPr="006C71C1">
                          <w:rPr>
                            <w:color w:val="000000"/>
                            <w:sz w:val="24"/>
                            <w:szCs w:val="24"/>
                          </w:rPr>
                          <w:t>Lake Macquarie City Council</w:t>
                        </w:r>
                      </w:p>
                    </w:sdtContent>
                  </w:sdt>
                </w:tc>
              </w:tr>
            </w:sdtContent>
          </w:sdt>
        </w:sdtContent>
      </w:sdt>
      <w:sdt>
        <w:sdtPr>
          <w:rPr>
            <w:color w:val="000000"/>
            <w:sz w:val="24"/>
            <w:szCs w:val="24"/>
          </w:rPr>
          <w:tag w:val="SubmissionRow"/>
          <w:id w:val="-625698755"/>
          <w15:repeatingSection/>
        </w:sdtPr>
        <w:sdtEndPr/>
        <w:sdtContent>
          <w:sdt>
            <w:sdtPr>
              <w:rPr>
                <w:color w:val="000000"/>
                <w:sz w:val="24"/>
                <w:szCs w:val="24"/>
              </w:rPr>
              <w:id w:val="-533652798"/>
              <w:placeholder>
                <w:docPart w:val="345755ECB0A048D8A1536E2BDF25D4D9"/>
              </w:placeholder>
              <w15:repeatingSectionItem/>
            </w:sdtPr>
            <w:sdtEndPr/>
            <w:sdtContent>
              <w:tr w:rsidR="00B30E24" w:rsidRPr="006C71C1" w14:paraId="7A1D01C8" w14:textId="77777777">
                <w:trPr>
                  <w:trHeight w:val="360"/>
                </w:trPr>
                <w:tc>
                  <w:tcPr>
                    <w:tcW w:w="1526" w:type="dxa"/>
                    <w:tcBorders>
                      <w:right w:val="nil"/>
                    </w:tcBorders>
                    <w:vAlign w:val="center"/>
                  </w:tcPr>
                  <w:p w14:paraId="41132E19" w14:textId="77777777" w:rsidR="00B30E24" w:rsidRPr="006C71C1" w:rsidRDefault="0051379F">
                    <w:pPr>
                      <w:tabs>
                        <w:tab w:val="left" w:pos="459"/>
                      </w:tabs>
                      <w:rPr>
                        <w:color w:val="000000"/>
                        <w:sz w:val="24"/>
                        <w:szCs w:val="24"/>
                      </w:rPr>
                    </w:pPr>
                    <w:sdt>
                      <w:sdtPr>
                        <w:rPr>
                          <w:color w:val="000000"/>
                          <w:sz w:val="24"/>
                          <w:szCs w:val="24"/>
                        </w:rPr>
                        <w:tag w:val="SubmissionNumberCombined"/>
                        <w:id w:val="-970131838"/>
                        <w:placeholder>
                          <w:docPart w:val="CACBB5D2E67846F4836F26381512CA5A"/>
                        </w:placeholder>
                      </w:sdtPr>
                      <w:sdtEndPr/>
                      <w:sdtContent>
                        <w:r w:rsidR="00B30E24">
                          <w:rPr>
                            <w:color w:val="000000"/>
                            <w:sz w:val="24"/>
                            <w:szCs w:val="24"/>
                          </w:rPr>
                          <w:t>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97265005"/>
                      <w:placeholder>
                        <w:docPart w:val="19D4E6455FED475193F91C20887B1FC4"/>
                      </w:placeholder>
                    </w:sdtPr>
                    <w:sdtEndPr/>
                    <w:sdtContent>
                      <w:p w14:paraId="17DC5106" w14:textId="77777777" w:rsidR="00B30E24" w:rsidRPr="006C71C1" w:rsidRDefault="00B30E24">
                        <w:pPr>
                          <w:rPr>
                            <w:color w:val="000000"/>
                            <w:sz w:val="24"/>
                            <w:szCs w:val="24"/>
                          </w:rPr>
                        </w:pPr>
                        <w:r w:rsidRPr="006C71C1">
                          <w:rPr>
                            <w:color w:val="000000"/>
                            <w:sz w:val="24"/>
                            <w:szCs w:val="24"/>
                          </w:rPr>
                          <w:t>Inverell Shire Council</w:t>
                        </w:r>
                      </w:p>
                    </w:sdtContent>
                  </w:sdt>
                </w:tc>
              </w:tr>
            </w:sdtContent>
          </w:sdt>
        </w:sdtContent>
      </w:sdt>
      <w:sdt>
        <w:sdtPr>
          <w:rPr>
            <w:color w:val="000000"/>
            <w:sz w:val="24"/>
            <w:szCs w:val="24"/>
          </w:rPr>
          <w:tag w:val="SubmissionRow"/>
          <w:id w:val="-469363156"/>
          <w15:repeatingSection/>
        </w:sdtPr>
        <w:sdtEndPr/>
        <w:sdtContent>
          <w:sdt>
            <w:sdtPr>
              <w:rPr>
                <w:color w:val="000000"/>
                <w:sz w:val="24"/>
                <w:szCs w:val="24"/>
              </w:rPr>
              <w:id w:val="1545254016"/>
              <w:placeholder>
                <w:docPart w:val="345755ECB0A048D8A1536E2BDF25D4D9"/>
              </w:placeholder>
              <w15:repeatingSectionItem/>
            </w:sdtPr>
            <w:sdtEndPr/>
            <w:sdtContent>
              <w:tr w:rsidR="00B30E24" w:rsidRPr="006C71C1" w14:paraId="6C0C1F92" w14:textId="77777777">
                <w:trPr>
                  <w:trHeight w:val="360"/>
                </w:trPr>
                <w:tc>
                  <w:tcPr>
                    <w:tcW w:w="1526" w:type="dxa"/>
                    <w:tcBorders>
                      <w:right w:val="nil"/>
                    </w:tcBorders>
                    <w:vAlign w:val="center"/>
                  </w:tcPr>
                  <w:p w14:paraId="45DA551C" w14:textId="77777777" w:rsidR="00B30E24" w:rsidRPr="006C71C1" w:rsidRDefault="0051379F">
                    <w:pPr>
                      <w:tabs>
                        <w:tab w:val="left" w:pos="459"/>
                      </w:tabs>
                      <w:rPr>
                        <w:color w:val="000000"/>
                        <w:sz w:val="24"/>
                        <w:szCs w:val="24"/>
                      </w:rPr>
                    </w:pPr>
                    <w:sdt>
                      <w:sdtPr>
                        <w:rPr>
                          <w:color w:val="000000"/>
                          <w:sz w:val="24"/>
                          <w:szCs w:val="24"/>
                        </w:rPr>
                        <w:tag w:val="SubmissionNumberCombined"/>
                        <w:id w:val="-1821487675"/>
                        <w:placeholder>
                          <w:docPart w:val="CACBB5D2E67846F4836F26381512CA5A"/>
                        </w:placeholder>
                      </w:sdtPr>
                      <w:sdtEndPr/>
                      <w:sdtContent>
                        <w:r w:rsidR="00B30E24">
                          <w:rPr>
                            <w:color w:val="000000"/>
                            <w:sz w:val="24"/>
                            <w:szCs w:val="24"/>
                          </w:rPr>
                          <w:t>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35432985"/>
                      <w:placeholder>
                        <w:docPart w:val="19D4E6455FED475193F91C20887B1FC4"/>
                      </w:placeholder>
                    </w:sdtPr>
                    <w:sdtEndPr/>
                    <w:sdtContent>
                      <w:p w14:paraId="63FFEBF6" w14:textId="77777777" w:rsidR="00B30E24" w:rsidRPr="006C71C1" w:rsidRDefault="00B30E24">
                        <w:pPr>
                          <w:rPr>
                            <w:color w:val="000000"/>
                            <w:sz w:val="24"/>
                            <w:szCs w:val="24"/>
                          </w:rPr>
                        </w:pPr>
                        <w:r w:rsidRPr="006C71C1">
                          <w:rPr>
                            <w:color w:val="000000"/>
                            <w:sz w:val="24"/>
                            <w:szCs w:val="24"/>
                          </w:rPr>
                          <w:t>Forbes Shire Council</w:t>
                        </w:r>
                      </w:p>
                    </w:sdtContent>
                  </w:sdt>
                </w:tc>
              </w:tr>
            </w:sdtContent>
          </w:sdt>
        </w:sdtContent>
      </w:sdt>
      <w:sdt>
        <w:sdtPr>
          <w:rPr>
            <w:color w:val="000000"/>
            <w:sz w:val="24"/>
            <w:szCs w:val="24"/>
          </w:rPr>
          <w:tag w:val="SubmissionRow"/>
          <w:id w:val="-655764968"/>
          <w15:repeatingSection/>
        </w:sdtPr>
        <w:sdtEndPr/>
        <w:sdtContent>
          <w:sdt>
            <w:sdtPr>
              <w:rPr>
                <w:color w:val="000000"/>
                <w:sz w:val="24"/>
                <w:szCs w:val="24"/>
              </w:rPr>
              <w:id w:val="-375395023"/>
              <w:placeholder>
                <w:docPart w:val="345755ECB0A048D8A1536E2BDF25D4D9"/>
              </w:placeholder>
              <w15:repeatingSectionItem/>
            </w:sdtPr>
            <w:sdtEndPr/>
            <w:sdtContent>
              <w:tr w:rsidR="00B30E24" w:rsidRPr="006C71C1" w14:paraId="49B81BDA" w14:textId="77777777">
                <w:trPr>
                  <w:trHeight w:val="360"/>
                </w:trPr>
                <w:tc>
                  <w:tcPr>
                    <w:tcW w:w="1526" w:type="dxa"/>
                    <w:tcBorders>
                      <w:right w:val="nil"/>
                    </w:tcBorders>
                    <w:vAlign w:val="center"/>
                  </w:tcPr>
                  <w:p w14:paraId="282410C3" w14:textId="77777777" w:rsidR="00B30E24" w:rsidRPr="006C71C1" w:rsidRDefault="0051379F">
                    <w:pPr>
                      <w:tabs>
                        <w:tab w:val="left" w:pos="459"/>
                      </w:tabs>
                      <w:rPr>
                        <w:color w:val="000000"/>
                        <w:sz w:val="24"/>
                        <w:szCs w:val="24"/>
                      </w:rPr>
                    </w:pPr>
                    <w:sdt>
                      <w:sdtPr>
                        <w:rPr>
                          <w:color w:val="000000"/>
                          <w:sz w:val="24"/>
                          <w:szCs w:val="24"/>
                        </w:rPr>
                        <w:tag w:val="SubmissionNumberCombined"/>
                        <w:id w:val="180641121"/>
                        <w:placeholder>
                          <w:docPart w:val="CACBB5D2E67846F4836F26381512CA5A"/>
                        </w:placeholder>
                      </w:sdtPr>
                      <w:sdtEndPr/>
                      <w:sdtContent>
                        <w:r w:rsidR="00B30E24">
                          <w:rPr>
                            <w:color w:val="000000"/>
                            <w:sz w:val="24"/>
                            <w:szCs w:val="24"/>
                          </w:rPr>
                          <w:t>10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01517590"/>
                      <w:placeholder>
                        <w:docPart w:val="19D4E6455FED475193F91C20887B1FC4"/>
                      </w:placeholder>
                    </w:sdtPr>
                    <w:sdtEndPr/>
                    <w:sdtContent>
                      <w:p w14:paraId="0AA3D1E6" w14:textId="77777777" w:rsidR="00B30E24" w:rsidRPr="006C71C1" w:rsidRDefault="00B30E24">
                        <w:pPr>
                          <w:rPr>
                            <w:color w:val="000000"/>
                            <w:sz w:val="24"/>
                            <w:szCs w:val="24"/>
                          </w:rPr>
                        </w:pPr>
                        <w:r w:rsidRPr="006C71C1">
                          <w:rPr>
                            <w:color w:val="000000"/>
                            <w:sz w:val="24"/>
                            <w:szCs w:val="24"/>
                          </w:rPr>
                          <w:t>Penrith City Council</w:t>
                        </w:r>
                      </w:p>
                    </w:sdtContent>
                  </w:sdt>
                </w:tc>
              </w:tr>
            </w:sdtContent>
          </w:sdt>
        </w:sdtContent>
      </w:sdt>
      <w:sdt>
        <w:sdtPr>
          <w:rPr>
            <w:color w:val="000000"/>
            <w:sz w:val="24"/>
            <w:szCs w:val="24"/>
          </w:rPr>
          <w:tag w:val="SubmissionRow"/>
          <w:id w:val="-1644488787"/>
          <w15:repeatingSection/>
        </w:sdtPr>
        <w:sdtEndPr/>
        <w:sdtContent>
          <w:sdt>
            <w:sdtPr>
              <w:rPr>
                <w:color w:val="000000"/>
                <w:sz w:val="24"/>
                <w:szCs w:val="24"/>
              </w:rPr>
              <w:id w:val="1377200972"/>
              <w:placeholder>
                <w:docPart w:val="345755ECB0A048D8A1536E2BDF25D4D9"/>
              </w:placeholder>
              <w15:repeatingSectionItem/>
            </w:sdtPr>
            <w:sdtEndPr/>
            <w:sdtContent>
              <w:tr w:rsidR="00B30E24" w:rsidRPr="006C71C1" w14:paraId="7057EE18" w14:textId="77777777">
                <w:trPr>
                  <w:trHeight w:val="360"/>
                </w:trPr>
                <w:tc>
                  <w:tcPr>
                    <w:tcW w:w="1526" w:type="dxa"/>
                    <w:tcBorders>
                      <w:right w:val="nil"/>
                    </w:tcBorders>
                    <w:vAlign w:val="center"/>
                  </w:tcPr>
                  <w:p w14:paraId="371155FC" w14:textId="77777777" w:rsidR="00B30E24" w:rsidRPr="006C71C1" w:rsidRDefault="0051379F">
                    <w:pPr>
                      <w:tabs>
                        <w:tab w:val="left" w:pos="459"/>
                      </w:tabs>
                      <w:rPr>
                        <w:color w:val="000000"/>
                        <w:sz w:val="24"/>
                        <w:szCs w:val="24"/>
                      </w:rPr>
                    </w:pPr>
                    <w:sdt>
                      <w:sdtPr>
                        <w:rPr>
                          <w:color w:val="000000"/>
                          <w:sz w:val="24"/>
                          <w:szCs w:val="24"/>
                        </w:rPr>
                        <w:tag w:val="SubmissionNumberCombined"/>
                        <w:id w:val="-2072730871"/>
                        <w:placeholder>
                          <w:docPart w:val="CACBB5D2E67846F4836F26381512CA5A"/>
                        </w:placeholder>
                      </w:sdtPr>
                      <w:sdtEndPr/>
                      <w:sdtContent>
                        <w:r w:rsidR="00B30E24">
                          <w:rPr>
                            <w:color w:val="000000"/>
                            <w:sz w:val="24"/>
                            <w:szCs w:val="24"/>
                          </w:rPr>
                          <w:t>11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78169236"/>
                      <w:placeholder>
                        <w:docPart w:val="19D4E6455FED475193F91C20887B1FC4"/>
                      </w:placeholder>
                    </w:sdtPr>
                    <w:sdtEndPr/>
                    <w:sdtContent>
                      <w:p w14:paraId="2F1C6B95" w14:textId="77777777" w:rsidR="00B30E24" w:rsidRPr="006C71C1" w:rsidRDefault="00B30E24">
                        <w:pPr>
                          <w:rPr>
                            <w:color w:val="000000"/>
                            <w:sz w:val="24"/>
                            <w:szCs w:val="24"/>
                          </w:rPr>
                        </w:pPr>
                        <w:r w:rsidRPr="006C71C1">
                          <w:rPr>
                            <w:color w:val="000000"/>
                            <w:sz w:val="24"/>
                            <w:szCs w:val="24"/>
                          </w:rPr>
                          <w:t>Dubbo Regional Council</w:t>
                        </w:r>
                      </w:p>
                    </w:sdtContent>
                  </w:sdt>
                </w:tc>
              </w:tr>
            </w:sdtContent>
          </w:sdt>
        </w:sdtContent>
      </w:sdt>
      <w:sdt>
        <w:sdtPr>
          <w:rPr>
            <w:color w:val="000000"/>
            <w:sz w:val="24"/>
            <w:szCs w:val="24"/>
          </w:rPr>
          <w:tag w:val="SubmissionRow"/>
          <w:id w:val="-86775613"/>
          <w15:repeatingSection/>
        </w:sdtPr>
        <w:sdtEndPr/>
        <w:sdtContent>
          <w:sdt>
            <w:sdtPr>
              <w:rPr>
                <w:color w:val="000000"/>
                <w:sz w:val="24"/>
                <w:szCs w:val="24"/>
              </w:rPr>
              <w:id w:val="-945532297"/>
              <w:placeholder>
                <w:docPart w:val="345755ECB0A048D8A1536E2BDF25D4D9"/>
              </w:placeholder>
              <w15:repeatingSectionItem/>
            </w:sdtPr>
            <w:sdtEndPr/>
            <w:sdtContent>
              <w:tr w:rsidR="00B30E24" w:rsidRPr="006C71C1" w14:paraId="53A3E8B8" w14:textId="77777777">
                <w:trPr>
                  <w:trHeight w:val="360"/>
                </w:trPr>
                <w:tc>
                  <w:tcPr>
                    <w:tcW w:w="1526" w:type="dxa"/>
                    <w:tcBorders>
                      <w:right w:val="nil"/>
                    </w:tcBorders>
                    <w:vAlign w:val="center"/>
                  </w:tcPr>
                  <w:p w14:paraId="78560D0B" w14:textId="77777777" w:rsidR="00B30E24" w:rsidRPr="006C71C1" w:rsidRDefault="0051379F">
                    <w:pPr>
                      <w:tabs>
                        <w:tab w:val="left" w:pos="459"/>
                      </w:tabs>
                      <w:rPr>
                        <w:color w:val="000000"/>
                        <w:sz w:val="24"/>
                        <w:szCs w:val="24"/>
                      </w:rPr>
                    </w:pPr>
                    <w:sdt>
                      <w:sdtPr>
                        <w:rPr>
                          <w:color w:val="000000"/>
                          <w:sz w:val="24"/>
                          <w:szCs w:val="24"/>
                        </w:rPr>
                        <w:tag w:val="SubmissionNumberCombined"/>
                        <w:id w:val="961236069"/>
                        <w:placeholder>
                          <w:docPart w:val="CACBB5D2E67846F4836F26381512CA5A"/>
                        </w:placeholder>
                      </w:sdtPr>
                      <w:sdtEndPr/>
                      <w:sdtContent>
                        <w:r w:rsidR="00B30E24">
                          <w:rPr>
                            <w:color w:val="000000"/>
                            <w:sz w:val="24"/>
                            <w:szCs w:val="24"/>
                          </w:rPr>
                          <w:t>12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145583282"/>
                      <w:placeholder>
                        <w:docPart w:val="19D4E6455FED475193F91C20887B1FC4"/>
                      </w:placeholder>
                    </w:sdtPr>
                    <w:sdtEndPr/>
                    <w:sdtContent>
                      <w:p w14:paraId="183F68CB" w14:textId="77777777" w:rsidR="00B30E24" w:rsidRPr="006C71C1" w:rsidRDefault="00B30E24">
                        <w:pPr>
                          <w:rPr>
                            <w:color w:val="000000"/>
                            <w:sz w:val="24"/>
                            <w:szCs w:val="24"/>
                          </w:rPr>
                        </w:pPr>
                        <w:r w:rsidRPr="006C71C1">
                          <w:rPr>
                            <w:color w:val="000000"/>
                            <w:sz w:val="24"/>
                            <w:szCs w:val="24"/>
                          </w:rPr>
                          <w:t>Wagga Wagga City Council</w:t>
                        </w:r>
                      </w:p>
                    </w:sdtContent>
                  </w:sdt>
                </w:tc>
              </w:tr>
            </w:sdtContent>
          </w:sdt>
        </w:sdtContent>
      </w:sdt>
      <w:sdt>
        <w:sdtPr>
          <w:rPr>
            <w:color w:val="000000"/>
            <w:sz w:val="24"/>
            <w:szCs w:val="24"/>
          </w:rPr>
          <w:tag w:val="SubmissionRow"/>
          <w:id w:val="1604925328"/>
          <w15:repeatingSection/>
        </w:sdtPr>
        <w:sdtEndPr/>
        <w:sdtContent>
          <w:sdt>
            <w:sdtPr>
              <w:rPr>
                <w:color w:val="000000"/>
                <w:sz w:val="24"/>
                <w:szCs w:val="24"/>
              </w:rPr>
              <w:id w:val="581341175"/>
              <w:placeholder>
                <w:docPart w:val="345755ECB0A048D8A1536E2BDF25D4D9"/>
              </w:placeholder>
              <w15:repeatingSectionItem/>
            </w:sdtPr>
            <w:sdtEndPr/>
            <w:sdtContent>
              <w:tr w:rsidR="00B30E24" w:rsidRPr="006C71C1" w14:paraId="06F68BC6" w14:textId="77777777">
                <w:trPr>
                  <w:trHeight w:val="360"/>
                </w:trPr>
                <w:tc>
                  <w:tcPr>
                    <w:tcW w:w="1526" w:type="dxa"/>
                    <w:tcBorders>
                      <w:right w:val="nil"/>
                    </w:tcBorders>
                    <w:vAlign w:val="center"/>
                  </w:tcPr>
                  <w:p w14:paraId="5223C4CB" w14:textId="77777777" w:rsidR="00B30E24" w:rsidRPr="006C71C1" w:rsidRDefault="0051379F">
                    <w:pPr>
                      <w:tabs>
                        <w:tab w:val="left" w:pos="459"/>
                      </w:tabs>
                      <w:rPr>
                        <w:color w:val="000000"/>
                        <w:sz w:val="24"/>
                        <w:szCs w:val="24"/>
                      </w:rPr>
                    </w:pPr>
                    <w:sdt>
                      <w:sdtPr>
                        <w:rPr>
                          <w:color w:val="000000"/>
                          <w:sz w:val="24"/>
                          <w:szCs w:val="24"/>
                        </w:rPr>
                        <w:tag w:val="SubmissionNumberCombined"/>
                        <w:id w:val="-841778650"/>
                        <w:placeholder>
                          <w:docPart w:val="CACBB5D2E67846F4836F26381512CA5A"/>
                        </w:placeholder>
                      </w:sdtPr>
                      <w:sdtEndPr/>
                      <w:sdtContent>
                        <w:r w:rsidR="00B30E24">
                          <w:rPr>
                            <w:color w:val="000000"/>
                            <w:sz w:val="24"/>
                            <w:szCs w:val="24"/>
                          </w:rPr>
                          <w:t>13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44589333"/>
                      <w:placeholder>
                        <w:docPart w:val="19D4E6455FED475193F91C20887B1FC4"/>
                      </w:placeholder>
                    </w:sdtPr>
                    <w:sdtEndPr/>
                    <w:sdtContent>
                      <w:p w14:paraId="41417371" w14:textId="77777777" w:rsidR="00B30E24" w:rsidRPr="006C71C1" w:rsidRDefault="00B30E24">
                        <w:pPr>
                          <w:rPr>
                            <w:color w:val="000000"/>
                            <w:sz w:val="24"/>
                            <w:szCs w:val="24"/>
                          </w:rPr>
                        </w:pPr>
                        <w:r w:rsidRPr="006C71C1">
                          <w:rPr>
                            <w:color w:val="000000"/>
                            <w:sz w:val="24"/>
                            <w:szCs w:val="24"/>
                          </w:rPr>
                          <w:t>Gunnedah Shire Council</w:t>
                        </w:r>
                      </w:p>
                    </w:sdtContent>
                  </w:sdt>
                </w:tc>
              </w:tr>
            </w:sdtContent>
          </w:sdt>
        </w:sdtContent>
      </w:sdt>
      <w:sdt>
        <w:sdtPr>
          <w:rPr>
            <w:color w:val="000000"/>
            <w:sz w:val="24"/>
            <w:szCs w:val="24"/>
          </w:rPr>
          <w:tag w:val="SubmissionRow"/>
          <w:id w:val="-2096618907"/>
          <w15:repeatingSection/>
        </w:sdtPr>
        <w:sdtEndPr/>
        <w:sdtContent>
          <w:sdt>
            <w:sdtPr>
              <w:rPr>
                <w:color w:val="000000"/>
                <w:sz w:val="24"/>
                <w:szCs w:val="24"/>
              </w:rPr>
              <w:id w:val="1641067545"/>
              <w:placeholder>
                <w:docPart w:val="345755ECB0A048D8A1536E2BDF25D4D9"/>
              </w:placeholder>
              <w15:repeatingSectionItem/>
            </w:sdtPr>
            <w:sdtEndPr/>
            <w:sdtContent>
              <w:tr w:rsidR="00B30E24" w:rsidRPr="006C71C1" w14:paraId="2CEEEFE7" w14:textId="77777777">
                <w:trPr>
                  <w:trHeight w:val="360"/>
                </w:trPr>
                <w:tc>
                  <w:tcPr>
                    <w:tcW w:w="1526" w:type="dxa"/>
                    <w:tcBorders>
                      <w:right w:val="nil"/>
                    </w:tcBorders>
                    <w:vAlign w:val="center"/>
                  </w:tcPr>
                  <w:p w14:paraId="3B5CD69D" w14:textId="77777777" w:rsidR="00B30E24" w:rsidRPr="006C71C1" w:rsidRDefault="0051379F">
                    <w:pPr>
                      <w:tabs>
                        <w:tab w:val="left" w:pos="459"/>
                      </w:tabs>
                      <w:rPr>
                        <w:color w:val="000000"/>
                        <w:sz w:val="24"/>
                        <w:szCs w:val="24"/>
                      </w:rPr>
                    </w:pPr>
                    <w:sdt>
                      <w:sdtPr>
                        <w:rPr>
                          <w:color w:val="000000"/>
                          <w:sz w:val="24"/>
                          <w:szCs w:val="24"/>
                        </w:rPr>
                        <w:tag w:val="SubmissionNumberCombined"/>
                        <w:id w:val="1443881117"/>
                        <w:placeholder>
                          <w:docPart w:val="CACBB5D2E67846F4836F26381512CA5A"/>
                        </w:placeholder>
                      </w:sdtPr>
                      <w:sdtEndPr/>
                      <w:sdtContent>
                        <w:r w:rsidR="00B30E24">
                          <w:rPr>
                            <w:color w:val="000000"/>
                            <w:sz w:val="24"/>
                            <w:szCs w:val="24"/>
                          </w:rPr>
                          <w:t>14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36961672"/>
                      <w:placeholder>
                        <w:docPart w:val="19D4E6455FED475193F91C20887B1FC4"/>
                      </w:placeholder>
                    </w:sdtPr>
                    <w:sdtEndPr/>
                    <w:sdtContent>
                      <w:p w14:paraId="73A21AE6" w14:textId="77777777" w:rsidR="00B30E24" w:rsidRPr="006C71C1" w:rsidRDefault="00B30E24">
                        <w:pPr>
                          <w:rPr>
                            <w:color w:val="000000"/>
                            <w:sz w:val="24"/>
                            <w:szCs w:val="24"/>
                          </w:rPr>
                        </w:pPr>
                        <w:r w:rsidRPr="006C71C1">
                          <w:rPr>
                            <w:color w:val="000000"/>
                            <w:sz w:val="24"/>
                            <w:szCs w:val="24"/>
                          </w:rPr>
                          <w:t>Wollondilly Shire Council</w:t>
                        </w:r>
                      </w:p>
                    </w:sdtContent>
                  </w:sdt>
                </w:tc>
              </w:tr>
            </w:sdtContent>
          </w:sdt>
        </w:sdtContent>
      </w:sdt>
      <w:sdt>
        <w:sdtPr>
          <w:rPr>
            <w:color w:val="000000"/>
            <w:sz w:val="24"/>
            <w:szCs w:val="24"/>
          </w:rPr>
          <w:tag w:val="SubmissionRow"/>
          <w:id w:val="-823431311"/>
          <w15:repeatingSection/>
        </w:sdtPr>
        <w:sdtEndPr/>
        <w:sdtContent>
          <w:sdt>
            <w:sdtPr>
              <w:rPr>
                <w:color w:val="000000"/>
                <w:sz w:val="24"/>
                <w:szCs w:val="24"/>
              </w:rPr>
              <w:id w:val="1815756041"/>
              <w:placeholder>
                <w:docPart w:val="345755ECB0A048D8A1536E2BDF25D4D9"/>
              </w:placeholder>
              <w15:repeatingSectionItem/>
            </w:sdtPr>
            <w:sdtEndPr/>
            <w:sdtContent>
              <w:tr w:rsidR="00B30E24" w:rsidRPr="006C71C1" w14:paraId="1D1576E9" w14:textId="77777777">
                <w:trPr>
                  <w:trHeight w:val="360"/>
                </w:trPr>
                <w:tc>
                  <w:tcPr>
                    <w:tcW w:w="1526" w:type="dxa"/>
                    <w:tcBorders>
                      <w:right w:val="nil"/>
                    </w:tcBorders>
                    <w:vAlign w:val="center"/>
                  </w:tcPr>
                  <w:p w14:paraId="65763E9E" w14:textId="77777777" w:rsidR="00B30E24" w:rsidRPr="006C71C1" w:rsidRDefault="0051379F">
                    <w:pPr>
                      <w:tabs>
                        <w:tab w:val="left" w:pos="459"/>
                      </w:tabs>
                      <w:rPr>
                        <w:color w:val="000000"/>
                        <w:sz w:val="24"/>
                        <w:szCs w:val="24"/>
                      </w:rPr>
                    </w:pPr>
                    <w:sdt>
                      <w:sdtPr>
                        <w:rPr>
                          <w:color w:val="000000"/>
                          <w:sz w:val="24"/>
                          <w:szCs w:val="24"/>
                        </w:rPr>
                        <w:tag w:val="SubmissionNumberCombined"/>
                        <w:id w:val="610942145"/>
                        <w:placeholder>
                          <w:docPart w:val="CACBB5D2E67846F4836F26381512CA5A"/>
                        </w:placeholder>
                      </w:sdtPr>
                      <w:sdtEndPr/>
                      <w:sdtContent>
                        <w:r w:rsidR="00B30E24">
                          <w:rPr>
                            <w:color w:val="000000"/>
                            <w:sz w:val="24"/>
                            <w:szCs w:val="24"/>
                          </w:rPr>
                          <w:t>15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76969721"/>
                      <w:placeholder>
                        <w:docPart w:val="19D4E6455FED475193F91C20887B1FC4"/>
                      </w:placeholder>
                    </w:sdtPr>
                    <w:sdtEndPr/>
                    <w:sdtContent>
                      <w:p w14:paraId="044D1B1A" w14:textId="77777777" w:rsidR="00B30E24" w:rsidRPr="006C71C1" w:rsidRDefault="00B30E24">
                        <w:pPr>
                          <w:rPr>
                            <w:color w:val="000000"/>
                            <w:sz w:val="24"/>
                            <w:szCs w:val="24"/>
                          </w:rPr>
                        </w:pPr>
                        <w:r w:rsidRPr="006C71C1">
                          <w:rPr>
                            <w:color w:val="000000"/>
                            <w:sz w:val="24"/>
                            <w:szCs w:val="24"/>
                          </w:rPr>
                          <w:t>Singleton Council</w:t>
                        </w:r>
                      </w:p>
                    </w:sdtContent>
                  </w:sdt>
                </w:tc>
              </w:tr>
            </w:sdtContent>
          </w:sdt>
        </w:sdtContent>
      </w:sdt>
      <w:sdt>
        <w:sdtPr>
          <w:rPr>
            <w:color w:val="000000"/>
            <w:sz w:val="24"/>
            <w:szCs w:val="24"/>
          </w:rPr>
          <w:tag w:val="SubmissionRow"/>
          <w:id w:val="631286666"/>
          <w15:repeatingSection/>
        </w:sdtPr>
        <w:sdtEndPr/>
        <w:sdtContent>
          <w:sdt>
            <w:sdtPr>
              <w:rPr>
                <w:color w:val="000000"/>
                <w:sz w:val="24"/>
                <w:szCs w:val="24"/>
              </w:rPr>
              <w:id w:val="1711070140"/>
              <w:placeholder>
                <w:docPart w:val="345755ECB0A048D8A1536E2BDF25D4D9"/>
              </w:placeholder>
              <w15:repeatingSectionItem/>
            </w:sdtPr>
            <w:sdtEndPr/>
            <w:sdtContent>
              <w:tr w:rsidR="00B30E24" w:rsidRPr="006C71C1" w14:paraId="6BEB4BC3" w14:textId="77777777">
                <w:trPr>
                  <w:trHeight w:val="360"/>
                </w:trPr>
                <w:tc>
                  <w:tcPr>
                    <w:tcW w:w="1526" w:type="dxa"/>
                    <w:tcBorders>
                      <w:right w:val="nil"/>
                    </w:tcBorders>
                    <w:vAlign w:val="center"/>
                  </w:tcPr>
                  <w:p w14:paraId="5B7F808A" w14:textId="77777777" w:rsidR="00B30E24" w:rsidRPr="006C71C1" w:rsidRDefault="0051379F">
                    <w:pPr>
                      <w:tabs>
                        <w:tab w:val="left" w:pos="459"/>
                      </w:tabs>
                      <w:rPr>
                        <w:color w:val="000000"/>
                        <w:sz w:val="24"/>
                        <w:szCs w:val="24"/>
                      </w:rPr>
                    </w:pPr>
                    <w:sdt>
                      <w:sdtPr>
                        <w:rPr>
                          <w:color w:val="000000"/>
                          <w:sz w:val="24"/>
                          <w:szCs w:val="24"/>
                        </w:rPr>
                        <w:tag w:val="SubmissionNumberCombined"/>
                        <w:id w:val="-1236309375"/>
                        <w:placeholder>
                          <w:docPart w:val="CACBB5D2E67846F4836F26381512CA5A"/>
                        </w:placeholder>
                      </w:sdtPr>
                      <w:sdtEndPr/>
                      <w:sdtContent>
                        <w:r w:rsidR="00B30E24">
                          <w:rPr>
                            <w:color w:val="000000"/>
                            <w:sz w:val="24"/>
                            <w:szCs w:val="24"/>
                          </w:rPr>
                          <w:t>16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62105584"/>
                      <w:placeholder>
                        <w:docPart w:val="19D4E6455FED475193F91C20887B1FC4"/>
                      </w:placeholder>
                    </w:sdtPr>
                    <w:sdtEndPr/>
                    <w:sdtContent>
                      <w:p w14:paraId="45731B4E" w14:textId="77777777" w:rsidR="00B30E24" w:rsidRPr="006C71C1" w:rsidRDefault="00B30E24">
                        <w:pPr>
                          <w:rPr>
                            <w:color w:val="000000"/>
                            <w:sz w:val="24"/>
                            <w:szCs w:val="24"/>
                          </w:rPr>
                        </w:pPr>
                        <w:r w:rsidRPr="006C71C1">
                          <w:rPr>
                            <w:color w:val="000000"/>
                            <w:sz w:val="24"/>
                            <w:szCs w:val="24"/>
                          </w:rPr>
                          <w:t xml:space="preserve">Cr Danielle </w:t>
                        </w:r>
                        <w:proofErr w:type="spellStart"/>
                        <w:r w:rsidRPr="006C71C1">
                          <w:rPr>
                            <w:color w:val="000000"/>
                            <w:sz w:val="24"/>
                            <w:szCs w:val="24"/>
                          </w:rPr>
                          <w:t>Maltman</w:t>
                        </w:r>
                        <w:proofErr w:type="spellEnd"/>
                      </w:p>
                    </w:sdtContent>
                  </w:sdt>
                </w:tc>
              </w:tr>
            </w:sdtContent>
          </w:sdt>
        </w:sdtContent>
      </w:sdt>
      <w:sdt>
        <w:sdtPr>
          <w:rPr>
            <w:color w:val="000000"/>
            <w:sz w:val="24"/>
            <w:szCs w:val="24"/>
          </w:rPr>
          <w:tag w:val="SubmissionRow"/>
          <w:id w:val="2088876160"/>
          <w15:repeatingSection/>
        </w:sdtPr>
        <w:sdtEndPr/>
        <w:sdtContent>
          <w:sdt>
            <w:sdtPr>
              <w:rPr>
                <w:color w:val="000000"/>
                <w:sz w:val="24"/>
                <w:szCs w:val="24"/>
              </w:rPr>
              <w:id w:val="-585298905"/>
              <w:placeholder>
                <w:docPart w:val="345755ECB0A048D8A1536E2BDF25D4D9"/>
              </w:placeholder>
              <w15:repeatingSectionItem/>
            </w:sdtPr>
            <w:sdtEndPr/>
            <w:sdtContent>
              <w:tr w:rsidR="00B30E24" w:rsidRPr="006C71C1" w14:paraId="1D2EED0F" w14:textId="77777777">
                <w:trPr>
                  <w:trHeight w:val="360"/>
                </w:trPr>
                <w:tc>
                  <w:tcPr>
                    <w:tcW w:w="1526" w:type="dxa"/>
                    <w:tcBorders>
                      <w:right w:val="nil"/>
                    </w:tcBorders>
                    <w:vAlign w:val="center"/>
                  </w:tcPr>
                  <w:p w14:paraId="3CC65C2B" w14:textId="77777777" w:rsidR="00B30E24" w:rsidRPr="006C71C1" w:rsidRDefault="0051379F">
                    <w:pPr>
                      <w:tabs>
                        <w:tab w:val="left" w:pos="459"/>
                      </w:tabs>
                      <w:rPr>
                        <w:color w:val="000000"/>
                        <w:sz w:val="24"/>
                        <w:szCs w:val="24"/>
                      </w:rPr>
                    </w:pPr>
                    <w:sdt>
                      <w:sdtPr>
                        <w:rPr>
                          <w:color w:val="000000"/>
                          <w:sz w:val="24"/>
                          <w:szCs w:val="24"/>
                        </w:rPr>
                        <w:tag w:val="SubmissionNumberCombined"/>
                        <w:id w:val="-1151828011"/>
                        <w:placeholder>
                          <w:docPart w:val="CACBB5D2E67846F4836F26381512CA5A"/>
                        </w:placeholder>
                      </w:sdtPr>
                      <w:sdtEndPr/>
                      <w:sdtContent>
                        <w:r w:rsidR="00B30E24">
                          <w:rPr>
                            <w:color w:val="000000"/>
                            <w:sz w:val="24"/>
                            <w:szCs w:val="24"/>
                          </w:rPr>
                          <w:t>17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5425742"/>
                      <w:placeholder>
                        <w:docPart w:val="19D4E6455FED475193F91C20887B1FC4"/>
                      </w:placeholder>
                    </w:sdtPr>
                    <w:sdtEndPr/>
                    <w:sdtContent>
                      <w:p w14:paraId="20CABFDB" w14:textId="77777777" w:rsidR="00B30E24" w:rsidRPr="006C71C1" w:rsidRDefault="00B30E24">
                        <w:pPr>
                          <w:rPr>
                            <w:color w:val="000000"/>
                            <w:sz w:val="24"/>
                            <w:szCs w:val="24"/>
                          </w:rPr>
                        </w:pPr>
                        <w:r w:rsidRPr="006C71C1">
                          <w:rPr>
                            <w:color w:val="000000"/>
                            <w:sz w:val="24"/>
                            <w:szCs w:val="24"/>
                          </w:rPr>
                          <w:t>Cr Rodney Pryor</w:t>
                        </w:r>
                      </w:p>
                    </w:sdtContent>
                  </w:sdt>
                </w:tc>
              </w:tr>
            </w:sdtContent>
          </w:sdt>
        </w:sdtContent>
      </w:sdt>
      <w:sdt>
        <w:sdtPr>
          <w:rPr>
            <w:color w:val="000000"/>
            <w:sz w:val="24"/>
            <w:szCs w:val="24"/>
          </w:rPr>
          <w:tag w:val="SubmissionRow"/>
          <w:id w:val="1435089435"/>
          <w15:repeatingSection/>
        </w:sdtPr>
        <w:sdtEndPr/>
        <w:sdtContent>
          <w:sdt>
            <w:sdtPr>
              <w:rPr>
                <w:color w:val="000000"/>
                <w:sz w:val="24"/>
                <w:szCs w:val="24"/>
              </w:rPr>
              <w:id w:val="-300997672"/>
              <w:placeholder>
                <w:docPart w:val="345755ECB0A048D8A1536E2BDF25D4D9"/>
              </w:placeholder>
              <w15:repeatingSectionItem/>
            </w:sdtPr>
            <w:sdtEndPr/>
            <w:sdtContent>
              <w:tr w:rsidR="00B30E24" w:rsidRPr="006C71C1" w14:paraId="15C2C95D" w14:textId="77777777">
                <w:trPr>
                  <w:trHeight w:val="360"/>
                </w:trPr>
                <w:tc>
                  <w:tcPr>
                    <w:tcW w:w="1526" w:type="dxa"/>
                    <w:tcBorders>
                      <w:right w:val="nil"/>
                    </w:tcBorders>
                    <w:vAlign w:val="center"/>
                  </w:tcPr>
                  <w:p w14:paraId="2C490A47" w14:textId="77777777" w:rsidR="00B30E24" w:rsidRPr="006C71C1" w:rsidRDefault="0051379F">
                    <w:pPr>
                      <w:tabs>
                        <w:tab w:val="left" w:pos="459"/>
                      </w:tabs>
                      <w:rPr>
                        <w:color w:val="000000"/>
                        <w:sz w:val="24"/>
                        <w:szCs w:val="24"/>
                      </w:rPr>
                    </w:pPr>
                    <w:sdt>
                      <w:sdtPr>
                        <w:rPr>
                          <w:color w:val="000000"/>
                          <w:sz w:val="24"/>
                          <w:szCs w:val="24"/>
                        </w:rPr>
                        <w:tag w:val="SubmissionNumberCombined"/>
                        <w:id w:val="1811439528"/>
                        <w:placeholder>
                          <w:docPart w:val="CACBB5D2E67846F4836F26381512CA5A"/>
                        </w:placeholder>
                      </w:sdtPr>
                      <w:sdtEndPr/>
                      <w:sdtContent>
                        <w:r w:rsidR="00B30E24">
                          <w:rPr>
                            <w:color w:val="000000"/>
                            <w:sz w:val="24"/>
                            <w:szCs w:val="24"/>
                          </w:rPr>
                          <w:t>18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77519878"/>
                      <w:placeholder>
                        <w:docPart w:val="19D4E6455FED475193F91C20887B1FC4"/>
                      </w:placeholder>
                    </w:sdtPr>
                    <w:sdtEndPr/>
                    <w:sdtContent>
                      <w:p w14:paraId="091C179E" w14:textId="77777777" w:rsidR="00B30E24" w:rsidRPr="006C71C1" w:rsidRDefault="00B30E24">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337836712"/>
          <w15:repeatingSection/>
        </w:sdtPr>
        <w:sdtEndPr/>
        <w:sdtContent>
          <w:sdt>
            <w:sdtPr>
              <w:rPr>
                <w:color w:val="000000"/>
                <w:sz w:val="24"/>
                <w:szCs w:val="24"/>
              </w:rPr>
              <w:id w:val="-23329993"/>
              <w:placeholder>
                <w:docPart w:val="345755ECB0A048D8A1536E2BDF25D4D9"/>
              </w:placeholder>
              <w15:repeatingSectionItem/>
            </w:sdtPr>
            <w:sdtEndPr/>
            <w:sdtContent>
              <w:tr w:rsidR="00B30E24" w:rsidRPr="006C71C1" w14:paraId="110A4B8D" w14:textId="77777777">
                <w:trPr>
                  <w:trHeight w:val="360"/>
                </w:trPr>
                <w:tc>
                  <w:tcPr>
                    <w:tcW w:w="1526" w:type="dxa"/>
                    <w:tcBorders>
                      <w:right w:val="nil"/>
                    </w:tcBorders>
                    <w:vAlign w:val="center"/>
                  </w:tcPr>
                  <w:p w14:paraId="6CB3BAC4" w14:textId="77777777" w:rsidR="00B30E24" w:rsidRPr="006C71C1" w:rsidRDefault="0051379F">
                    <w:pPr>
                      <w:tabs>
                        <w:tab w:val="left" w:pos="459"/>
                      </w:tabs>
                      <w:rPr>
                        <w:color w:val="000000"/>
                        <w:sz w:val="24"/>
                        <w:szCs w:val="24"/>
                      </w:rPr>
                    </w:pPr>
                    <w:sdt>
                      <w:sdtPr>
                        <w:rPr>
                          <w:color w:val="000000"/>
                          <w:sz w:val="24"/>
                          <w:szCs w:val="24"/>
                        </w:rPr>
                        <w:tag w:val="SubmissionNumberCombined"/>
                        <w:id w:val="1336034117"/>
                        <w:placeholder>
                          <w:docPart w:val="CACBB5D2E67846F4836F26381512CA5A"/>
                        </w:placeholder>
                      </w:sdtPr>
                      <w:sdtEndPr/>
                      <w:sdtContent>
                        <w:r w:rsidR="00B30E24">
                          <w:rPr>
                            <w:color w:val="000000"/>
                            <w:sz w:val="24"/>
                            <w:szCs w:val="24"/>
                          </w:rPr>
                          <w:t>19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07314653"/>
                      <w:placeholder>
                        <w:docPart w:val="19D4E6455FED475193F91C20887B1FC4"/>
                      </w:placeholder>
                    </w:sdtPr>
                    <w:sdtEndPr/>
                    <w:sdtContent>
                      <w:p w14:paraId="4610E411" w14:textId="77777777" w:rsidR="00B30E24" w:rsidRPr="006C71C1" w:rsidRDefault="00B30E24">
                        <w:pPr>
                          <w:rPr>
                            <w:color w:val="000000"/>
                            <w:sz w:val="24"/>
                            <w:szCs w:val="24"/>
                          </w:rPr>
                        </w:pPr>
                        <w:r w:rsidRPr="006C71C1">
                          <w:rPr>
                            <w:color w:val="000000"/>
                            <w:sz w:val="24"/>
                            <w:szCs w:val="24"/>
                          </w:rPr>
                          <w:t>Cr Robert Samuel</w:t>
                        </w:r>
                      </w:p>
                    </w:sdtContent>
                  </w:sdt>
                </w:tc>
              </w:tr>
            </w:sdtContent>
          </w:sdt>
        </w:sdtContent>
      </w:sdt>
      <w:sdt>
        <w:sdtPr>
          <w:rPr>
            <w:color w:val="000000"/>
            <w:sz w:val="24"/>
            <w:szCs w:val="24"/>
          </w:rPr>
          <w:tag w:val="SubmissionRow"/>
          <w:id w:val="-745882304"/>
          <w15:repeatingSection/>
        </w:sdtPr>
        <w:sdtEndPr/>
        <w:sdtContent>
          <w:sdt>
            <w:sdtPr>
              <w:rPr>
                <w:color w:val="000000"/>
                <w:sz w:val="24"/>
                <w:szCs w:val="24"/>
              </w:rPr>
              <w:id w:val="1705599214"/>
              <w:placeholder>
                <w:docPart w:val="345755ECB0A048D8A1536E2BDF25D4D9"/>
              </w:placeholder>
              <w15:repeatingSectionItem/>
            </w:sdtPr>
            <w:sdtEndPr/>
            <w:sdtContent>
              <w:tr w:rsidR="00B30E24" w:rsidRPr="006C71C1" w14:paraId="2DC0CD21" w14:textId="77777777">
                <w:trPr>
                  <w:trHeight w:val="360"/>
                </w:trPr>
                <w:tc>
                  <w:tcPr>
                    <w:tcW w:w="1526" w:type="dxa"/>
                    <w:tcBorders>
                      <w:right w:val="nil"/>
                    </w:tcBorders>
                    <w:vAlign w:val="center"/>
                  </w:tcPr>
                  <w:p w14:paraId="53011EDD" w14:textId="77777777" w:rsidR="00B30E24" w:rsidRPr="006C71C1" w:rsidRDefault="0051379F">
                    <w:pPr>
                      <w:tabs>
                        <w:tab w:val="left" w:pos="459"/>
                      </w:tabs>
                      <w:rPr>
                        <w:color w:val="000000"/>
                        <w:sz w:val="24"/>
                        <w:szCs w:val="24"/>
                      </w:rPr>
                    </w:pPr>
                    <w:sdt>
                      <w:sdtPr>
                        <w:rPr>
                          <w:color w:val="000000"/>
                          <w:sz w:val="24"/>
                          <w:szCs w:val="24"/>
                        </w:rPr>
                        <w:tag w:val="SubmissionNumberCombined"/>
                        <w:id w:val="-869144529"/>
                        <w:placeholder>
                          <w:docPart w:val="CACBB5D2E67846F4836F26381512CA5A"/>
                        </w:placeholder>
                      </w:sdtPr>
                      <w:sdtEndPr/>
                      <w:sdtContent>
                        <w:r w:rsidR="00B30E24">
                          <w:rPr>
                            <w:color w:val="000000"/>
                            <w:sz w:val="24"/>
                            <w:szCs w:val="24"/>
                          </w:rPr>
                          <w:t>20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80555205"/>
                      <w:placeholder>
                        <w:docPart w:val="19D4E6455FED475193F91C20887B1FC4"/>
                      </w:placeholder>
                    </w:sdtPr>
                    <w:sdtEndPr/>
                    <w:sdtContent>
                      <w:p w14:paraId="6D09D86D" w14:textId="77777777" w:rsidR="00B30E24" w:rsidRPr="006C71C1" w:rsidRDefault="00B30E24">
                        <w:pPr>
                          <w:rPr>
                            <w:color w:val="000000"/>
                            <w:sz w:val="24"/>
                            <w:szCs w:val="24"/>
                          </w:rPr>
                        </w:pPr>
                        <w:r w:rsidRPr="006C71C1">
                          <w:rPr>
                            <w:color w:val="000000"/>
                            <w:sz w:val="24"/>
                            <w:szCs w:val="24"/>
                          </w:rPr>
                          <w:t>Cr Ally Dench</w:t>
                        </w:r>
                      </w:p>
                    </w:sdtContent>
                  </w:sdt>
                </w:tc>
              </w:tr>
            </w:sdtContent>
          </w:sdt>
        </w:sdtContent>
      </w:sdt>
      <w:sdt>
        <w:sdtPr>
          <w:rPr>
            <w:color w:val="000000"/>
            <w:sz w:val="24"/>
            <w:szCs w:val="24"/>
          </w:rPr>
          <w:tag w:val="SubmissionRow"/>
          <w:id w:val="-1836070401"/>
          <w15:repeatingSection/>
        </w:sdtPr>
        <w:sdtEndPr/>
        <w:sdtContent>
          <w:sdt>
            <w:sdtPr>
              <w:rPr>
                <w:color w:val="000000"/>
                <w:sz w:val="24"/>
                <w:szCs w:val="24"/>
              </w:rPr>
              <w:id w:val="249931964"/>
              <w:placeholder>
                <w:docPart w:val="345755ECB0A048D8A1536E2BDF25D4D9"/>
              </w:placeholder>
              <w15:repeatingSectionItem/>
            </w:sdtPr>
            <w:sdtEndPr/>
            <w:sdtContent>
              <w:tr w:rsidR="00B30E24" w:rsidRPr="006C71C1" w14:paraId="568E6A8F" w14:textId="77777777">
                <w:trPr>
                  <w:trHeight w:val="360"/>
                </w:trPr>
                <w:tc>
                  <w:tcPr>
                    <w:tcW w:w="1526" w:type="dxa"/>
                    <w:tcBorders>
                      <w:right w:val="nil"/>
                    </w:tcBorders>
                    <w:vAlign w:val="center"/>
                  </w:tcPr>
                  <w:p w14:paraId="588A2475" w14:textId="77777777" w:rsidR="00B30E24" w:rsidRPr="006C71C1" w:rsidRDefault="0051379F">
                    <w:pPr>
                      <w:tabs>
                        <w:tab w:val="left" w:pos="459"/>
                      </w:tabs>
                      <w:rPr>
                        <w:color w:val="000000"/>
                        <w:sz w:val="24"/>
                        <w:szCs w:val="24"/>
                      </w:rPr>
                    </w:pPr>
                    <w:sdt>
                      <w:sdtPr>
                        <w:rPr>
                          <w:color w:val="000000"/>
                          <w:sz w:val="24"/>
                          <w:szCs w:val="24"/>
                        </w:rPr>
                        <w:tag w:val="SubmissionNumberCombined"/>
                        <w:id w:val="-888030015"/>
                        <w:placeholder>
                          <w:docPart w:val="CACBB5D2E67846F4836F26381512CA5A"/>
                        </w:placeholder>
                      </w:sdtPr>
                      <w:sdtEndPr/>
                      <w:sdtContent>
                        <w:r w:rsidR="00B30E24">
                          <w:rPr>
                            <w:color w:val="000000"/>
                            <w:sz w:val="24"/>
                            <w:szCs w:val="24"/>
                          </w:rPr>
                          <w:t>21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28540990"/>
                      <w:placeholder>
                        <w:docPart w:val="19D4E6455FED475193F91C20887B1FC4"/>
                      </w:placeholder>
                    </w:sdtPr>
                    <w:sdtEndPr/>
                    <w:sdtContent>
                      <w:p w14:paraId="46A5828E" w14:textId="77777777" w:rsidR="00B30E24" w:rsidRPr="006C71C1" w:rsidRDefault="00B30E24">
                        <w:pPr>
                          <w:rPr>
                            <w:color w:val="000000"/>
                            <w:sz w:val="24"/>
                            <w:szCs w:val="24"/>
                          </w:rPr>
                        </w:pPr>
                        <w:r w:rsidRPr="006C71C1">
                          <w:rPr>
                            <w:color w:val="000000"/>
                            <w:sz w:val="24"/>
                            <w:szCs w:val="24"/>
                          </w:rPr>
                          <w:t>Albury City Council</w:t>
                        </w:r>
                      </w:p>
                    </w:sdtContent>
                  </w:sdt>
                </w:tc>
              </w:tr>
            </w:sdtContent>
          </w:sdt>
        </w:sdtContent>
      </w:sdt>
      <w:sdt>
        <w:sdtPr>
          <w:rPr>
            <w:color w:val="000000"/>
            <w:sz w:val="24"/>
            <w:szCs w:val="24"/>
          </w:rPr>
          <w:tag w:val="SubmissionRow"/>
          <w:id w:val="723796327"/>
          <w15:repeatingSection/>
        </w:sdtPr>
        <w:sdtEndPr/>
        <w:sdtContent>
          <w:sdt>
            <w:sdtPr>
              <w:rPr>
                <w:color w:val="000000"/>
                <w:sz w:val="24"/>
                <w:szCs w:val="24"/>
              </w:rPr>
              <w:id w:val="1744139382"/>
              <w:placeholder>
                <w:docPart w:val="345755ECB0A048D8A1536E2BDF25D4D9"/>
              </w:placeholder>
              <w15:repeatingSectionItem/>
            </w:sdtPr>
            <w:sdtEndPr/>
            <w:sdtContent>
              <w:tr w:rsidR="00B30E24" w:rsidRPr="006C71C1" w14:paraId="4F7075B0" w14:textId="77777777">
                <w:trPr>
                  <w:trHeight w:val="360"/>
                </w:trPr>
                <w:tc>
                  <w:tcPr>
                    <w:tcW w:w="1526" w:type="dxa"/>
                    <w:tcBorders>
                      <w:right w:val="nil"/>
                    </w:tcBorders>
                    <w:vAlign w:val="center"/>
                  </w:tcPr>
                  <w:p w14:paraId="309ADC26" w14:textId="77777777" w:rsidR="00B30E24" w:rsidRPr="006C71C1" w:rsidRDefault="0051379F">
                    <w:pPr>
                      <w:tabs>
                        <w:tab w:val="left" w:pos="459"/>
                      </w:tabs>
                      <w:rPr>
                        <w:color w:val="000000"/>
                        <w:sz w:val="24"/>
                        <w:szCs w:val="24"/>
                      </w:rPr>
                    </w:pPr>
                    <w:sdt>
                      <w:sdtPr>
                        <w:rPr>
                          <w:color w:val="000000"/>
                          <w:sz w:val="24"/>
                          <w:szCs w:val="24"/>
                        </w:rPr>
                        <w:tag w:val="SubmissionNumberCombined"/>
                        <w:id w:val="-1048994816"/>
                        <w:placeholder>
                          <w:docPart w:val="CACBB5D2E67846F4836F26381512CA5A"/>
                        </w:placeholder>
                      </w:sdtPr>
                      <w:sdtEndPr/>
                      <w:sdtContent>
                        <w:r w:rsidR="00B30E24">
                          <w:rPr>
                            <w:color w:val="000000"/>
                            <w:sz w:val="24"/>
                            <w:szCs w:val="24"/>
                          </w:rPr>
                          <w:t>22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93873137"/>
                      <w:placeholder>
                        <w:docPart w:val="19D4E6455FED475193F91C20887B1FC4"/>
                      </w:placeholder>
                    </w:sdtPr>
                    <w:sdtEndPr/>
                    <w:sdtContent>
                      <w:p w14:paraId="3FFC5C5F" w14:textId="77777777" w:rsidR="00B30E24" w:rsidRPr="006C71C1" w:rsidRDefault="00B30E24">
                        <w:pPr>
                          <w:rPr>
                            <w:color w:val="000000"/>
                            <w:sz w:val="24"/>
                            <w:szCs w:val="24"/>
                          </w:rPr>
                        </w:pPr>
                        <w:r w:rsidRPr="006C71C1">
                          <w:rPr>
                            <w:color w:val="000000"/>
                            <w:sz w:val="24"/>
                            <w:szCs w:val="24"/>
                          </w:rPr>
                          <w:t xml:space="preserve">Cr </w:t>
                        </w:r>
                        <w:proofErr w:type="gramStart"/>
                        <w:r w:rsidRPr="006C71C1">
                          <w:rPr>
                            <w:color w:val="000000"/>
                            <w:sz w:val="24"/>
                            <w:szCs w:val="24"/>
                          </w:rPr>
                          <w:t>Mitchell  Griffin</w:t>
                        </w:r>
                        <w:proofErr w:type="gramEnd"/>
                      </w:p>
                    </w:sdtContent>
                  </w:sdt>
                </w:tc>
              </w:tr>
            </w:sdtContent>
          </w:sdt>
        </w:sdtContent>
      </w:sdt>
      <w:sdt>
        <w:sdtPr>
          <w:rPr>
            <w:color w:val="000000"/>
            <w:sz w:val="24"/>
            <w:szCs w:val="24"/>
          </w:rPr>
          <w:tag w:val="SubmissionRow"/>
          <w:id w:val="-1869282844"/>
          <w15:repeatingSection/>
        </w:sdtPr>
        <w:sdtEndPr/>
        <w:sdtContent>
          <w:sdt>
            <w:sdtPr>
              <w:rPr>
                <w:color w:val="000000"/>
                <w:sz w:val="24"/>
                <w:szCs w:val="24"/>
              </w:rPr>
              <w:id w:val="-395666028"/>
              <w:placeholder>
                <w:docPart w:val="345755ECB0A048D8A1536E2BDF25D4D9"/>
              </w:placeholder>
              <w15:repeatingSectionItem/>
            </w:sdtPr>
            <w:sdtEndPr/>
            <w:sdtContent>
              <w:tr w:rsidR="00B30E24" w:rsidRPr="006C71C1" w14:paraId="44032517" w14:textId="77777777">
                <w:trPr>
                  <w:trHeight w:val="360"/>
                </w:trPr>
                <w:tc>
                  <w:tcPr>
                    <w:tcW w:w="1526" w:type="dxa"/>
                    <w:tcBorders>
                      <w:right w:val="nil"/>
                    </w:tcBorders>
                    <w:vAlign w:val="center"/>
                  </w:tcPr>
                  <w:p w14:paraId="285FBE3A" w14:textId="77777777" w:rsidR="00B30E24" w:rsidRPr="006C71C1" w:rsidRDefault="0051379F">
                    <w:pPr>
                      <w:tabs>
                        <w:tab w:val="left" w:pos="459"/>
                      </w:tabs>
                      <w:rPr>
                        <w:color w:val="000000"/>
                        <w:sz w:val="24"/>
                        <w:szCs w:val="24"/>
                      </w:rPr>
                    </w:pPr>
                    <w:sdt>
                      <w:sdtPr>
                        <w:rPr>
                          <w:color w:val="000000"/>
                          <w:sz w:val="24"/>
                          <w:szCs w:val="24"/>
                        </w:rPr>
                        <w:tag w:val="SubmissionNumberCombined"/>
                        <w:id w:val="2037853454"/>
                        <w:placeholder>
                          <w:docPart w:val="CACBB5D2E67846F4836F26381512CA5A"/>
                        </w:placeholder>
                      </w:sdtPr>
                      <w:sdtEndPr/>
                      <w:sdtContent>
                        <w:r w:rsidR="00B30E24">
                          <w:rPr>
                            <w:color w:val="000000"/>
                            <w:sz w:val="24"/>
                            <w:szCs w:val="24"/>
                          </w:rPr>
                          <w:t>23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87789692"/>
                      <w:placeholder>
                        <w:docPart w:val="19D4E6455FED475193F91C20887B1FC4"/>
                      </w:placeholder>
                    </w:sdtPr>
                    <w:sdtEndPr/>
                    <w:sdtContent>
                      <w:p w14:paraId="7C117003" w14:textId="77777777" w:rsidR="00B30E24" w:rsidRPr="006C71C1" w:rsidRDefault="00B30E24">
                        <w:pPr>
                          <w:rPr>
                            <w:color w:val="000000"/>
                            <w:sz w:val="24"/>
                            <w:szCs w:val="24"/>
                          </w:rPr>
                        </w:pPr>
                        <w:r w:rsidRPr="006C71C1">
                          <w:rPr>
                            <w:color w:val="000000"/>
                            <w:sz w:val="24"/>
                            <w:szCs w:val="24"/>
                          </w:rPr>
                          <w:t>Ms Anna Greco</w:t>
                        </w:r>
                      </w:p>
                    </w:sdtContent>
                  </w:sdt>
                </w:tc>
              </w:tr>
            </w:sdtContent>
          </w:sdt>
        </w:sdtContent>
      </w:sdt>
      <w:sdt>
        <w:sdtPr>
          <w:rPr>
            <w:color w:val="000000"/>
            <w:sz w:val="24"/>
            <w:szCs w:val="24"/>
          </w:rPr>
          <w:tag w:val="SubmissionRow"/>
          <w:id w:val="-1152437621"/>
          <w15:repeatingSection/>
        </w:sdtPr>
        <w:sdtEndPr/>
        <w:sdtContent>
          <w:sdt>
            <w:sdtPr>
              <w:rPr>
                <w:color w:val="000000"/>
                <w:sz w:val="24"/>
                <w:szCs w:val="24"/>
              </w:rPr>
              <w:id w:val="290026271"/>
              <w:placeholder>
                <w:docPart w:val="345755ECB0A048D8A1536E2BDF25D4D9"/>
              </w:placeholder>
              <w15:repeatingSectionItem/>
            </w:sdtPr>
            <w:sdtEndPr/>
            <w:sdtContent>
              <w:tr w:rsidR="00B30E24" w:rsidRPr="006C71C1" w14:paraId="760E72D2" w14:textId="77777777">
                <w:trPr>
                  <w:trHeight w:val="360"/>
                </w:trPr>
                <w:tc>
                  <w:tcPr>
                    <w:tcW w:w="1526" w:type="dxa"/>
                    <w:tcBorders>
                      <w:right w:val="nil"/>
                    </w:tcBorders>
                    <w:vAlign w:val="center"/>
                  </w:tcPr>
                  <w:p w14:paraId="47B2C2E4" w14:textId="77777777" w:rsidR="00B30E24" w:rsidRPr="006C71C1" w:rsidRDefault="0051379F">
                    <w:pPr>
                      <w:tabs>
                        <w:tab w:val="left" w:pos="459"/>
                      </w:tabs>
                      <w:rPr>
                        <w:color w:val="000000"/>
                        <w:sz w:val="24"/>
                        <w:szCs w:val="24"/>
                      </w:rPr>
                    </w:pPr>
                    <w:sdt>
                      <w:sdtPr>
                        <w:rPr>
                          <w:color w:val="000000"/>
                          <w:sz w:val="24"/>
                          <w:szCs w:val="24"/>
                        </w:rPr>
                        <w:tag w:val="SubmissionNumberCombined"/>
                        <w:id w:val="-243567339"/>
                        <w:placeholder>
                          <w:docPart w:val="CACBB5D2E67846F4836F26381512CA5A"/>
                        </w:placeholder>
                      </w:sdtPr>
                      <w:sdtEndPr/>
                      <w:sdtContent>
                        <w:r w:rsidR="00B30E24">
                          <w:rPr>
                            <w:color w:val="000000"/>
                            <w:sz w:val="24"/>
                            <w:szCs w:val="24"/>
                          </w:rPr>
                          <w:t>24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52895793"/>
                      <w:placeholder>
                        <w:docPart w:val="19D4E6455FED475193F91C20887B1FC4"/>
                      </w:placeholder>
                    </w:sdtPr>
                    <w:sdtEndPr/>
                    <w:sdtContent>
                      <w:p w14:paraId="2FEB6F02" w14:textId="77777777" w:rsidR="00B30E24" w:rsidRPr="006C71C1" w:rsidRDefault="00B30E24">
                        <w:pPr>
                          <w:rPr>
                            <w:color w:val="000000"/>
                            <w:sz w:val="24"/>
                            <w:szCs w:val="24"/>
                          </w:rPr>
                        </w:pPr>
                        <w:r w:rsidRPr="006C71C1">
                          <w:rPr>
                            <w:color w:val="000000"/>
                            <w:sz w:val="24"/>
                            <w:szCs w:val="24"/>
                          </w:rPr>
                          <w:t>Ms Kylie Smith</w:t>
                        </w:r>
                      </w:p>
                    </w:sdtContent>
                  </w:sdt>
                </w:tc>
              </w:tr>
            </w:sdtContent>
          </w:sdt>
        </w:sdtContent>
      </w:sdt>
      <w:sdt>
        <w:sdtPr>
          <w:rPr>
            <w:color w:val="000000"/>
            <w:sz w:val="24"/>
            <w:szCs w:val="24"/>
          </w:rPr>
          <w:tag w:val="SubmissionRow"/>
          <w:id w:val="-101654834"/>
          <w15:repeatingSection/>
        </w:sdtPr>
        <w:sdtEndPr/>
        <w:sdtContent>
          <w:sdt>
            <w:sdtPr>
              <w:rPr>
                <w:color w:val="000000"/>
                <w:sz w:val="24"/>
                <w:szCs w:val="24"/>
              </w:rPr>
              <w:id w:val="994457188"/>
              <w:placeholder>
                <w:docPart w:val="345755ECB0A048D8A1536E2BDF25D4D9"/>
              </w:placeholder>
              <w15:repeatingSectionItem/>
            </w:sdtPr>
            <w:sdtEndPr/>
            <w:sdtContent>
              <w:tr w:rsidR="00B30E24" w:rsidRPr="006C71C1" w14:paraId="491DB12F" w14:textId="77777777">
                <w:trPr>
                  <w:trHeight w:val="360"/>
                </w:trPr>
                <w:tc>
                  <w:tcPr>
                    <w:tcW w:w="1526" w:type="dxa"/>
                    <w:tcBorders>
                      <w:right w:val="nil"/>
                    </w:tcBorders>
                    <w:vAlign w:val="center"/>
                  </w:tcPr>
                  <w:p w14:paraId="2357CCFD" w14:textId="77777777" w:rsidR="00B30E24" w:rsidRPr="006C71C1" w:rsidRDefault="0051379F">
                    <w:pPr>
                      <w:tabs>
                        <w:tab w:val="left" w:pos="459"/>
                      </w:tabs>
                      <w:rPr>
                        <w:color w:val="000000"/>
                        <w:sz w:val="24"/>
                        <w:szCs w:val="24"/>
                      </w:rPr>
                    </w:pPr>
                    <w:sdt>
                      <w:sdtPr>
                        <w:rPr>
                          <w:color w:val="000000"/>
                          <w:sz w:val="24"/>
                          <w:szCs w:val="24"/>
                        </w:rPr>
                        <w:tag w:val="SubmissionNumberCombined"/>
                        <w:id w:val="1538850287"/>
                        <w:placeholder>
                          <w:docPart w:val="CACBB5D2E67846F4836F26381512CA5A"/>
                        </w:placeholder>
                      </w:sdtPr>
                      <w:sdtEndPr/>
                      <w:sdtContent>
                        <w:r w:rsidR="00B30E24">
                          <w:rPr>
                            <w:color w:val="000000"/>
                            <w:sz w:val="24"/>
                            <w:szCs w:val="24"/>
                          </w:rPr>
                          <w:t>25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878082220"/>
                      <w:placeholder>
                        <w:docPart w:val="19D4E6455FED475193F91C20887B1FC4"/>
                      </w:placeholder>
                    </w:sdtPr>
                    <w:sdtEndPr/>
                    <w:sdtContent>
                      <w:p w14:paraId="7A5FD28F" w14:textId="77777777" w:rsidR="00B30E24" w:rsidRPr="006C71C1" w:rsidRDefault="00B30E24">
                        <w:pPr>
                          <w:rPr>
                            <w:color w:val="000000"/>
                            <w:sz w:val="24"/>
                            <w:szCs w:val="24"/>
                          </w:rPr>
                        </w:pPr>
                        <w:r w:rsidRPr="006C71C1">
                          <w:rPr>
                            <w:color w:val="000000"/>
                            <w:sz w:val="24"/>
                            <w:szCs w:val="24"/>
                          </w:rPr>
                          <w:t>Confidential</w:t>
                        </w:r>
                      </w:p>
                    </w:sdtContent>
                  </w:sdt>
                </w:tc>
              </w:tr>
            </w:sdtContent>
          </w:sdt>
        </w:sdtContent>
      </w:sdt>
      <w:sdt>
        <w:sdtPr>
          <w:rPr>
            <w:color w:val="000000"/>
            <w:sz w:val="24"/>
            <w:szCs w:val="24"/>
          </w:rPr>
          <w:tag w:val="SubmissionRow"/>
          <w:id w:val="1338810063"/>
          <w15:repeatingSection/>
        </w:sdtPr>
        <w:sdtEndPr/>
        <w:sdtContent>
          <w:sdt>
            <w:sdtPr>
              <w:rPr>
                <w:color w:val="000000"/>
                <w:sz w:val="24"/>
                <w:szCs w:val="24"/>
              </w:rPr>
              <w:id w:val="368110560"/>
              <w:placeholder>
                <w:docPart w:val="345755ECB0A048D8A1536E2BDF25D4D9"/>
              </w:placeholder>
              <w15:repeatingSectionItem/>
            </w:sdtPr>
            <w:sdtEndPr/>
            <w:sdtContent>
              <w:tr w:rsidR="00B30E24" w:rsidRPr="006C71C1" w14:paraId="4198FD49" w14:textId="77777777">
                <w:trPr>
                  <w:trHeight w:val="360"/>
                </w:trPr>
                <w:tc>
                  <w:tcPr>
                    <w:tcW w:w="1526" w:type="dxa"/>
                    <w:tcBorders>
                      <w:right w:val="nil"/>
                    </w:tcBorders>
                    <w:vAlign w:val="center"/>
                  </w:tcPr>
                  <w:p w14:paraId="13232E05" w14:textId="77777777" w:rsidR="00B30E24" w:rsidRPr="006C71C1" w:rsidRDefault="0051379F">
                    <w:pPr>
                      <w:tabs>
                        <w:tab w:val="left" w:pos="459"/>
                      </w:tabs>
                      <w:rPr>
                        <w:color w:val="000000"/>
                        <w:sz w:val="24"/>
                        <w:szCs w:val="24"/>
                      </w:rPr>
                    </w:pPr>
                    <w:sdt>
                      <w:sdtPr>
                        <w:rPr>
                          <w:color w:val="000000"/>
                          <w:sz w:val="24"/>
                          <w:szCs w:val="24"/>
                        </w:rPr>
                        <w:tag w:val="SubmissionNumberCombined"/>
                        <w:id w:val="629442868"/>
                        <w:placeholder>
                          <w:docPart w:val="CACBB5D2E67846F4836F26381512CA5A"/>
                        </w:placeholder>
                      </w:sdtPr>
                      <w:sdtEndPr/>
                      <w:sdtContent>
                        <w:r w:rsidR="00B30E24">
                          <w:rPr>
                            <w:color w:val="000000"/>
                            <w:sz w:val="24"/>
                            <w:szCs w:val="24"/>
                          </w:rPr>
                          <w:t>26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278953364"/>
                      <w:placeholder>
                        <w:docPart w:val="19D4E6455FED475193F91C20887B1FC4"/>
                      </w:placeholder>
                    </w:sdtPr>
                    <w:sdtEndPr/>
                    <w:sdtContent>
                      <w:p w14:paraId="47A93668" w14:textId="77777777" w:rsidR="00B30E24" w:rsidRPr="006C71C1" w:rsidRDefault="00B30E24">
                        <w:pPr>
                          <w:rPr>
                            <w:color w:val="000000"/>
                            <w:sz w:val="24"/>
                            <w:szCs w:val="24"/>
                          </w:rPr>
                        </w:pPr>
                        <w:r w:rsidRPr="006C71C1">
                          <w:rPr>
                            <w:color w:val="000000"/>
                            <w:sz w:val="24"/>
                            <w:szCs w:val="24"/>
                          </w:rPr>
                          <w:t xml:space="preserve">Warwick </w:t>
                        </w:r>
                        <w:proofErr w:type="spellStart"/>
                        <w:r w:rsidRPr="006C71C1">
                          <w:rPr>
                            <w:color w:val="000000"/>
                            <w:sz w:val="24"/>
                            <w:szCs w:val="24"/>
                          </w:rPr>
                          <w:t>Senjak</w:t>
                        </w:r>
                        <w:proofErr w:type="spellEnd"/>
                        <w:r w:rsidRPr="006C71C1">
                          <w:rPr>
                            <w:color w:val="000000"/>
                            <w:sz w:val="24"/>
                            <w:szCs w:val="24"/>
                          </w:rPr>
                          <w:t xml:space="preserve"> and William Luu</w:t>
                        </w:r>
                      </w:p>
                    </w:sdtContent>
                  </w:sdt>
                </w:tc>
              </w:tr>
            </w:sdtContent>
          </w:sdt>
        </w:sdtContent>
      </w:sdt>
      <w:sdt>
        <w:sdtPr>
          <w:rPr>
            <w:color w:val="000000"/>
            <w:sz w:val="24"/>
            <w:szCs w:val="24"/>
          </w:rPr>
          <w:tag w:val="SubmissionRow"/>
          <w:id w:val="1399945762"/>
          <w15:repeatingSection/>
        </w:sdtPr>
        <w:sdtEndPr/>
        <w:sdtContent>
          <w:sdt>
            <w:sdtPr>
              <w:rPr>
                <w:color w:val="000000"/>
                <w:sz w:val="24"/>
                <w:szCs w:val="24"/>
              </w:rPr>
              <w:id w:val="-1443989889"/>
              <w:placeholder>
                <w:docPart w:val="345755ECB0A048D8A1536E2BDF25D4D9"/>
              </w:placeholder>
              <w15:repeatingSectionItem/>
            </w:sdtPr>
            <w:sdtEndPr/>
            <w:sdtContent>
              <w:tr w:rsidR="00B30E24" w:rsidRPr="006C71C1" w14:paraId="0FDF6B81" w14:textId="77777777">
                <w:trPr>
                  <w:trHeight w:val="360"/>
                </w:trPr>
                <w:tc>
                  <w:tcPr>
                    <w:tcW w:w="1526" w:type="dxa"/>
                    <w:tcBorders>
                      <w:right w:val="nil"/>
                    </w:tcBorders>
                    <w:vAlign w:val="center"/>
                  </w:tcPr>
                  <w:p w14:paraId="2539BAA1" w14:textId="77777777" w:rsidR="00B30E24" w:rsidRPr="006C71C1" w:rsidRDefault="0051379F">
                    <w:pPr>
                      <w:tabs>
                        <w:tab w:val="left" w:pos="459"/>
                      </w:tabs>
                      <w:rPr>
                        <w:color w:val="000000"/>
                        <w:sz w:val="24"/>
                        <w:szCs w:val="24"/>
                      </w:rPr>
                    </w:pPr>
                    <w:sdt>
                      <w:sdtPr>
                        <w:rPr>
                          <w:color w:val="000000"/>
                          <w:sz w:val="24"/>
                          <w:szCs w:val="24"/>
                        </w:rPr>
                        <w:tag w:val="SubmissionNumberCombined"/>
                        <w:id w:val="-1417542567"/>
                        <w:placeholder>
                          <w:docPart w:val="CACBB5D2E67846F4836F26381512CA5A"/>
                        </w:placeholder>
                      </w:sdtPr>
                      <w:sdtEndPr/>
                      <w:sdtContent>
                        <w:r w:rsidR="00B30E24">
                          <w:rPr>
                            <w:color w:val="000000"/>
                            <w:sz w:val="24"/>
                            <w:szCs w:val="24"/>
                          </w:rPr>
                          <w:t>27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40985476"/>
                      <w:placeholder>
                        <w:docPart w:val="19D4E6455FED475193F91C20887B1FC4"/>
                      </w:placeholder>
                    </w:sdtPr>
                    <w:sdtEndPr/>
                    <w:sdtContent>
                      <w:p w14:paraId="32B9758D" w14:textId="77777777" w:rsidR="00B30E24" w:rsidRPr="006C71C1" w:rsidRDefault="00B30E24">
                        <w:pPr>
                          <w:rPr>
                            <w:color w:val="000000"/>
                            <w:sz w:val="24"/>
                            <w:szCs w:val="24"/>
                          </w:rPr>
                        </w:pPr>
                        <w:r w:rsidRPr="006C71C1">
                          <w:rPr>
                            <w:color w:val="000000"/>
                            <w:sz w:val="24"/>
                            <w:szCs w:val="24"/>
                          </w:rPr>
                          <w:t xml:space="preserve">Ms </w:t>
                        </w:r>
                        <w:proofErr w:type="spellStart"/>
                        <w:r w:rsidRPr="006C71C1">
                          <w:rPr>
                            <w:color w:val="000000"/>
                            <w:sz w:val="24"/>
                            <w:szCs w:val="24"/>
                          </w:rPr>
                          <w:t>Karress</w:t>
                        </w:r>
                        <w:proofErr w:type="spellEnd"/>
                        <w:r w:rsidRPr="006C71C1">
                          <w:rPr>
                            <w:color w:val="000000"/>
                            <w:sz w:val="24"/>
                            <w:szCs w:val="24"/>
                          </w:rPr>
                          <w:t xml:space="preserve"> Rhodes</w:t>
                        </w:r>
                      </w:p>
                    </w:sdtContent>
                  </w:sdt>
                </w:tc>
              </w:tr>
            </w:sdtContent>
          </w:sdt>
        </w:sdtContent>
      </w:sdt>
      <w:sdt>
        <w:sdtPr>
          <w:rPr>
            <w:color w:val="000000"/>
            <w:sz w:val="24"/>
            <w:szCs w:val="24"/>
          </w:rPr>
          <w:tag w:val="SubmissionRow"/>
          <w:id w:val="1746304040"/>
          <w15:repeatingSection/>
        </w:sdtPr>
        <w:sdtEndPr/>
        <w:sdtContent>
          <w:sdt>
            <w:sdtPr>
              <w:rPr>
                <w:color w:val="000000"/>
                <w:sz w:val="24"/>
                <w:szCs w:val="24"/>
              </w:rPr>
              <w:id w:val="692185593"/>
              <w:placeholder>
                <w:docPart w:val="345755ECB0A048D8A1536E2BDF25D4D9"/>
              </w:placeholder>
              <w15:repeatingSectionItem/>
            </w:sdtPr>
            <w:sdtEndPr/>
            <w:sdtContent>
              <w:tr w:rsidR="00B30E24" w:rsidRPr="006C71C1" w14:paraId="66C5EB19" w14:textId="77777777">
                <w:trPr>
                  <w:trHeight w:val="360"/>
                </w:trPr>
                <w:tc>
                  <w:tcPr>
                    <w:tcW w:w="1526" w:type="dxa"/>
                    <w:tcBorders>
                      <w:right w:val="nil"/>
                    </w:tcBorders>
                    <w:vAlign w:val="center"/>
                  </w:tcPr>
                  <w:p w14:paraId="092C0012" w14:textId="77777777" w:rsidR="00B30E24" w:rsidRPr="006C71C1" w:rsidRDefault="0051379F">
                    <w:pPr>
                      <w:tabs>
                        <w:tab w:val="left" w:pos="459"/>
                      </w:tabs>
                      <w:rPr>
                        <w:color w:val="000000"/>
                        <w:sz w:val="24"/>
                        <w:szCs w:val="24"/>
                      </w:rPr>
                    </w:pPr>
                    <w:sdt>
                      <w:sdtPr>
                        <w:rPr>
                          <w:color w:val="000000"/>
                          <w:sz w:val="24"/>
                          <w:szCs w:val="24"/>
                        </w:rPr>
                        <w:tag w:val="SubmissionNumberCombined"/>
                        <w:id w:val="1527909144"/>
                        <w:placeholder>
                          <w:docPart w:val="CACBB5D2E67846F4836F26381512CA5A"/>
                        </w:placeholder>
                      </w:sdtPr>
                      <w:sdtEndPr/>
                      <w:sdtContent>
                        <w:r w:rsidR="00B30E24">
                          <w:rPr>
                            <w:color w:val="000000"/>
                            <w:sz w:val="24"/>
                            <w:szCs w:val="24"/>
                          </w:rPr>
                          <w:t>28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48034331"/>
                      <w:placeholder>
                        <w:docPart w:val="19D4E6455FED475193F91C20887B1FC4"/>
                      </w:placeholder>
                    </w:sdtPr>
                    <w:sdtEndPr/>
                    <w:sdtContent>
                      <w:p w14:paraId="780B5B99" w14:textId="77777777" w:rsidR="00B30E24" w:rsidRPr="006C71C1" w:rsidRDefault="00B30E24">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640002331"/>
          <w15:repeatingSection/>
        </w:sdtPr>
        <w:sdtEndPr/>
        <w:sdtContent>
          <w:sdt>
            <w:sdtPr>
              <w:rPr>
                <w:color w:val="000000"/>
                <w:sz w:val="24"/>
                <w:szCs w:val="24"/>
              </w:rPr>
              <w:id w:val="1244463997"/>
              <w:placeholder>
                <w:docPart w:val="345755ECB0A048D8A1536E2BDF25D4D9"/>
              </w:placeholder>
              <w15:repeatingSectionItem/>
            </w:sdtPr>
            <w:sdtEndPr/>
            <w:sdtContent>
              <w:tr w:rsidR="00B30E24" w:rsidRPr="006C71C1" w14:paraId="2F1FAD91" w14:textId="77777777">
                <w:trPr>
                  <w:trHeight w:val="360"/>
                </w:trPr>
                <w:tc>
                  <w:tcPr>
                    <w:tcW w:w="1526" w:type="dxa"/>
                    <w:tcBorders>
                      <w:right w:val="nil"/>
                    </w:tcBorders>
                    <w:vAlign w:val="center"/>
                  </w:tcPr>
                  <w:p w14:paraId="51D91B49" w14:textId="77777777" w:rsidR="00B30E24" w:rsidRPr="006C71C1" w:rsidRDefault="0051379F">
                    <w:pPr>
                      <w:tabs>
                        <w:tab w:val="left" w:pos="459"/>
                      </w:tabs>
                      <w:rPr>
                        <w:color w:val="000000"/>
                        <w:sz w:val="24"/>
                        <w:szCs w:val="24"/>
                      </w:rPr>
                    </w:pPr>
                    <w:sdt>
                      <w:sdtPr>
                        <w:rPr>
                          <w:color w:val="000000"/>
                          <w:sz w:val="24"/>
                          <w:szCs w:val="24"/>
                        </w:rPr>
                        <w:tag w:val="SubmissionNumberCombined"/>
                        <w:id w:val="351622699"/>
                        <w:placeholder>
                          <w:docPart w:val="CACBB5D2E67846F4836F26381512CA5A"/>
                        </w:placeholder>
                      </w:sdtPr>
                      <w:sdtEndPr/>
                      <w:sdtContent>
                        <w:r w:rsidR="00B30E24">
                          <w:rPr>
                            <w:color w:val="000000"/>
                            <w:sz w:val="24"/>
                            <w:szCs w:val="24"/>
                          </w:rPr>
                          <w:t>29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00507988"/>
                      <w:placeholder>
                        <w:docPart w:val="19D4E6455FED475193F91C20887B1FC4"/>
                      </w:placeholder>
                    </w:sdtPr>
                    <w:sdtEndPr/>
                    <w:sdtContent>
                      <w:p w14:paraId="10F8AD5E" w14:textId="77777777" w:rsidR="00B30E24" w:rsidRPr="006C71C1" w:rsidRDefault="00B30E24">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155594888"/>
          <w15:repeatingSection/>
        </w:sdtPr>
        <w:sdtEndPr/>
        <w:sdtContent>
          <w:sdt>
            <w:sdtPr>
              <w:rPr>
                <w:color w:val="000000"/>
                <w:sz w:val="24"/>
                <w:szCs w:val="24"/>
              </w:rPr>
              <w:id w:val="1278297813"/>
              <w:placeholder>
                <w:docPart w:val="345755ECB0A048D8A1536E2BDF25D4D9"/>
              </w:placeholder>
              <w15:repeatingSectionItem/>
            </w:sdtPr>
            <w:sdtEndPr/>
            <w:sdtContent>
              <w:tr w:rsidR="00B30E24" w:rsidRPr="006C71C1" w14:paraId="643E2667" w14:textId="77777777">
                <w:trPr>
                  <w:trHeight w:val="360"/>
                </w:trPr>
                <w:tc>
                  <w:tcPr>
                    <w:tcW w:w="1526" w:type="dxa"/>
                    <w:tcBorders>
                      <w:right w:val="nil"/>
                    </w:tcBorders>
                    <w:vAlign w:val="center"/>
                  </w:tcPr>
                  <w:p w14:paraId="6D5252EA" w14:textId="77777777" w:rsidR="00B30E24" w:rsidRPr="006C71C1" w:rsidRDefault="0051379F">
                    <w:pPr>
                      <w:tabs>
                        <w:tab w:val="left" w:pos="459"/>
                      </w:tabs>
                      <w:rPr>
                        <w:color w:val="000000"/>
                        <w:sz w:val="24"/>
                        <w:szCs w:val="24"/>
                      </w:rPr>
                    </w:pPr>
                    <w:sdt>
                      <w:sdtPr>
                        <w:rPr>
                          <w:color w:val="000000"/>
                          <w:sz w:val="24"/>
                          <w:szCs w:val="24"/>
                        </w:rPr>
                        <w:tag w:val="SubmissionNumberCombined"/>
                        <w:id w:val="-1373767424"/>
                        <w:placeholder>
                          <w:docPart w:val="CACBB5D2E67846F4836F26381512CA5A"/>
                        </w:placeholder>
                      </w:sdtPr>
                      <w:sdtEndPr/>
                      <w:sdtContent>
                        <w:r w:rsidR="00B30E24">
                          <w:rPr>
                            <w:color w:val="000000"/>
                            <w:sz w:val="24"/>
                            <w:szCs w:val="24"/>
                          </w:rPr>
                          <w:t>30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234135131"/>
                      <w:placeholder>
                        <w:docPart w:val="19D4E6455FED475193F91C20887B1FC4"/>
                      </w:placeholder>
                    </w:sdtPr>
                    <w:sdtEndPr/>
                    <w:sdtContent>
                      <w:p w14:paraId="0A43C08A" w14:textId="77777777" w:rsidR="00B30E24" w:rsidRPr="006C71C1" w:rsidRDefault="00B30E24">
                        <w:pPr>
                          <w:rPr>
                            <w:color w:val="000000"/>
                            <w:sz w:val="24"/>
                            <w:szCs w:val="24"/>
                          </w:rPr>
                        </w:pPr>
                        <w:r w:rsidRPr="006C71C1">
                          <w:rPr>
                            <w:color w:val="000000"/>
                            <w:sz w:val="24"/>
                            <w:szCs w:val="24"/>
                          </w:rPr>
                          <w:t>Mr Maxwell Menzies</w:t>
                        </w:r>
                      </w:p>
                    </w:sdtContent>
                  </w:sdt>
                </w:tc>
              </w:tr>
            </w:sdtContent>
          </w:sdt>
        </w:sdtContent>
      </w:sdt>
      <w:sdt>
        <w:sdtPr>
          <w:rPr>
            <w:color w:val="000000"/>
            <w:sz w:val="24"/>
            <w:szCs w:val="24"/>
          </w:rPr>
          <w:tag w:val="SubmissionRow"/>
          <w:id w:val="-1902059101"/>
          <w15:repeatingSection/>
        </w:sdtPr>
        <w:sdtEndPr/>
        <w:sdtContent>
          <w:sdt>
            <w:sdtPr>
              <w:rPr>
                <w:color w:val="000000"/>
                <w:sz w:val="24"/>
                <w:szCs w:val="24"/>
              </w:rPr>
              <w:id w:val="492459460"/>
              <w:placeholder>
                <w:docPart w:val="345755ECB0A048D8A1536E2BDF25D4D9"/>
              </w:placeholder>
              <w15:repeatingSectionItem/>
            </w:sdtPr>
            <w:sdtEndPr/>
            <w:sdtContent>
              <w:tr w:rsidR="00B30E24" w:rsidRPr="006C71C1" w14:paraId="2C4DD0A0" w14:textId="77777777">
                <w:trPr>
                  <w:trHeight w:val="360"/>
                </w:trPr>
                <w:tc>
                  <w:tcPr>
                    <w:tcW w:w="1526" w:type="dxa"/>
                    <w:tcBorders>
                      <w:right w:val="nil"/>
                    </w:tcBorders>
                    <w:vAlign w:val="center"/>
                  </w:tcPr>
                  <w:p w14:paraId="3F542711" w14:textId="77777777" w:rsidR="00B30E24" w:rsidRPr="006C71C1" w:rsidRDefault="0051379F">
                    <w:pPr>
                      <w:tabs>
                        <w:tab w:val="left" w:pos="459"/>
                      </w:tabs>
                      <w:rPr>
                        <w:color w:val="000000"/>
                        <w:sz w:val="24"/>
                        <w:szCs w:val="24"/>
                      </w:rPr>
                    </w:pPr>
                    <w:sdt>
                      <w:sdtPr>
                        <w:rPr>
                          <w:color w:val="000000"/>
                          <w:sz w:val="24"/>
                          <w:szCs w:val="24"/>
                        </w:rPr>
                        <w:tag w:val="SubmissionNumberCombined"/>
                        <w:id w:val="-1916233715"/>
                        <w:placeholder>
                          <w:docPart w:val="CACBB5D2E67846F4836F26381512CA5A"/>
                        </w:placeholder>
                      </w:sdtPr>
                      <w:sdtEndPr/>
                      <w:sdtContent>
                        <w:r w:rsidR="00B30E24">
                          <w:rPr>
                            <w:color w:val="000000"/>
                            <w:sz w:val="24"/>
                            <w:szCs w:val="24"/>
                          </w:rPr>
                          <w:t>31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30871631"/>
                      <w:placeholder>
                        <w:docPart w:val="19D4E6455FED475193F91C20887B1FC4"/>
                      </w:placeholder>
                    </w:sdtPr>
                    <w:sdtEndPr/>
                    <w:sdtContent>
                      <w:p w14:paraId="1A6B955D" w14:textId="77777777" w:rsidR="00B30E24" w:rsidRPr="006C71C1" w:rsidRDefault="00B30E24">
                        <w:pPr>
                          <w:rPr>
                            <w:color w:val="000000"/>
                            <w:sz w:val="24"/>
                            <w:szCs w:val="24"/>
                          </w:rPr>
                        </w:pPr>
                        <w:r w:rsidRPr="006C71C1">
                          <w:rPr>
                            <w:color w:val="000000"/>
                            <w:sz w:val="24"/>
                            <w:szCs w:val="24"/>
                          </w:rPr>
                          <w:t>Ms Claire Campbell</w:t>
                        </w:r>
                      </w:p>
                    </w:sdtContent>
                  </w:sdt>
                </w:tc>
              </w:tr>
            </w:sdtContent>
          </w:sdt>
        </w:sdtContent>
      </w:sdt>
      <w:sdt>
        <w:sdtPr>
          <w:rPr>
            <w:color w:val="000000"/>
            <w:sz w:val="24"/>
            <w:szCs w:val="24"/>
          </w:rPr>
          <w:tag w:val="SubmissionRow"/>
          <w:id w:val="-1222508094"/>
          <w15:repeatingSection/>
        </w:sdtPr>
        <w:sdtEndPr/>
        <w:sdtContent>
          <w:sdt>
            <w:sdtPr>
              <w:rPr>
                <w:color w:val="000000"/>
                <w:sz w:val="24"/>
                <w:szCs w:val="24"/>
              </w:rPr>
              <w:id w:val="1245774981"/>
              <w:placeholder>
                <w:docPart w:val="345755ECB0A048D8A1536E2BDF25D4D9"/>
              </w:placeholder>
              <w15:repeatingSectionItem/>
            </w:sdtPr>
            <w:sdtEndPr/>
            <w:sdtContent>
              <w:tr w:rsidR="00B30E24" w:rsidRPr="006C71C1" w14:paraId="7C6F1A5D" w14:textId="77777777">
                <w:trPr>
                  <w:trHeight w:val="360"/>
                </w:trPr>
                <w:tc>
                  <w:tcPr>
                    <w:tcW w:w="1526" w:type="dxa"/>
                    <w:tcBorders>
                      <w:right w:val="nil"/>
                    </w:tcBorders>
                    <w:vAlign w:val="center"/>
                  </w:tcPr>
                  <w:p w14:paraId="40495AAC" w14:textId="77777777" w:rsidR="00B30E24" w:rsidRPr="006C71C1" w:rsidRDefault="0051379F">
                    <w:pPr>
                      <w:tabs>
                        <w:tab w:val="left" w:pos="459"/>
                      </w:tabs>
                      <w:rPr>
                        <w:color w:val="000000"/>
                        <w:sz w:val="24"/>
                        <w:szCs w:val="24"/>
                      </w:rPr>
                    </w:pPr>
                    <w:sdt>
                      <w:sdtPr>
                        <w:rPr>
                          <w:color w:val="000000"/>
                          <w:sz w:val="24"/>
                          <w:szCs w:val="24"/>
                        </w:rPr>
                        <w:tag w:val="SubmissionNumberCombined"/>
                        <w:id w:val="-1101326596"/>
                        <w:placeholder>
                          <w:docPart w:val="CACBB5D2E67846F4836F26381512CA5A"/>
                        </w:placeholder>
                      </w:sdtPr>
                      <w:sdtEndPr/>
                      <w:sdtContent>
                        <w:r w:rsidR="00B30E24">
                          <w:rPr>
                            <w:color w:val="000000"/>
                            <w:sz w:val="24"/>
                            <w:szCs w:val="24"/>
                          </w:rPr>
                          <w:t>32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94166532"/>
                      <w:placeholder>
                        <w:docPart w:val="19D4E6455FED475193F91C20887B1FC4"/>
                      </w:placeholder>
                    </w:sdtPr>
                    <w:sdtEndPr/>
                    <w:sdtContent>
                      <w:p w14:paraId="59285C70" w14:textId="77777777" w:rsidR="00B30E24" w:rsidRPr="006C71C1" w:rsidRDefault="00B30E24">
                        <w:pPr>
                          <w:rPr>
                            <w:color w:val="000000"/>
                            <w:sz w:val="24"/>
                            <w:szCs w:val="24"/>
                          </w:rPr>
                        </w:pPr>
                        <w:r w:rsidRPr="006C71C1">
                          <w:rPr>
                            <w:color w:val="000000"/>
                            <w:sz w:val="24"/>
                            <w:szCs w:val="24"/>
                          </w:rPr>
                          <w:t xml:space="preserve">Mr Benjamin </w:t>
                        </w:r>
                        <w:proofErr w:type="spellStart"/>
                        <w:r w:rsidRPr="006C71C1">
                          <w:rPr>
                            <w:color w:val="000000"/>
                            <w:sz w:val="24"/>
                            <w:szCs w:val="24"/>
                          </w:rPr>
                          <w:t>Speechly</w:t>
                        </w:r>
                        <w:proofErr w:type="spellEnd"/>
                      </w:p>
                    </w:sdtContent>
                  </w:sdt>
                </w:tc>
              </w:tr>
            </w:sdtContent>
          </w:sdt>
        </w:sdtContent>
      </w:sdt>
      <w:sdt>
        <w:sdtPr>
          <w:rPr>
            <w:color w:val="000000"/>
            <w:sz w:val="24"/>
            <w:szCs w:val="24"/>
          </w:rPr>
          <w:tag w:val="SubmissionRow"/>
          <w:id w:val="-1791807024"/>
          <w15:repeatingSection/>
        </w:sdtPr>
        <w:sdtEndPr/>
        <w:sdtContent>
          <w:sdt>
            <w:sdtPr>
              <w:rPr>
                <w:color w:val="000000"/>
                <w:sz w:val="24"/>
                <w:szCs w:val="24"/>
              </w:rPr>
              <w:id w:val="2082942261"/>
              <w:placeholder>
                <w:docPart w:val="345755ECB0A048D8A1536E2BDF25D4D9"/>
              </w:placeholder>
              <w15:repeatingSectionItem/>
            </w:sdtPr>
            <w:sdtEndPr/>
            <w:sdtContent>
              <w:tr w:rsidR="00B30E24" w:rsidRPr="006C71C1" w14:paraId="5E107C46" w14:textId="77777777">
                <w:trPr>
                  <w:trHeight w:val="360"/>
                </w:trPr>
                <w:tc>
                  <w:tcPr>
                    <w:tcW w:w="1526" w:type="dxa"/>
                    <w:tcBorders>
                      <w:right w:val="nil"/>
                    </w:tcBorders>
                    <w:vAlign w:val="center"/>
                  </w:tcPr>
                  <w:p w14:paraId="4D534E48" w14:textId="77777777" w:rsidR="00B30E24" w:rsidRPr="006C71C1" w:rsidRDefault="0051379F">
                    <w:pPr>
                      <w:tabs>
                        <w:tab w:val="left" w:pos="459"/>
                      </w:tabs>
                      <w:rPr>
                        <w:color w:val="000000"/>
                        <w:sz w:val="24"/>
                        <w:szCs w:val="24"/>
                      </w:rPr>
                    </w:pPr>
                    <w:sdt>
                      <w:sdtPr>
                        <w:rPr>
                          <w:color w:val="000000"/>
                          <w:sz w:val="24"/>
                          <w:szCs w:val="24"/>
                        </w:rPr>
                        <w:tag w:val="SubmissionNumberCombined"/>
                        <w:id w:val="-1510828410"/>
                        <w:placeholder>
                          <w:docPart w:val="CACBB5D2E67846F4836F26381512CA5A"/>
                        </w:placeholder>
                      </w:sdtPr>
                      <w:sdtEndPr/>
                      <w:sdtContent>
                        <w:r w:rsidR="00B30E24">
                          <w:rPr>
                            <w:color w:val="000000"/>
                            <w:sz w:val="24"/>
                            <w:szCs w:val="24"/>
                          </w:rPr>
                          <w:t>33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569322339"/>
                      <w:placeholder>
                        <w:docPart w:val="19D4E6455FED475193F91C20887B1FC4"/>
                      </w:placeholder>
                    </w:sdtPr>
                    <w:sdtEndPr/>
                    <w:sdtContent>
                      <w:p w14:paraId="0FEEFA99" w14:textId="77777777" w:rsidR="00B30E24" w:rsidRPr="006C71C1" w:rsidRDefault="00B30E24">
                        <w:pPr>
                          <w:rPr>
                            <w:color w:val="000000"/>
                            <w:sz w:val="24"/>
                            <w:szCs w:val="24"/>
                          </w:rPr>
                        </w:pPr>
                        <w:r w:rsidRPr="006C71C1">
                          <w:rPr>
                            <w:color w:val="000000"/>
                            <w:sz w:val="24"/>
                            <w:szCs w:val="24"/>
                          </w:rPr>
                          <w:t>Murray River Council</w:t>
                        </w:r>
                      </w:p>
                    </w:sdtContent>
                  </w:sdt>
                </w:tc>
              </w:tr>
            </w:sdtContent>
          </w:sdt>
        </w:sdtContent>
      </w:sdt>
      <w:sdt>
        <w:sdtPr>
          <w:rPr>
            <w:color w:val="000000"/>
            <w:sz w:val="24"/>
            <w:szCs w:val="24"/>
          </w:rPr>
          <w:tag w:val="SubmissionRow"/>
          <w:id w:val="-2049520808"/>
          <w15:repeatingSection/>
        </w:sdtPr>
        <w:sdtEndPr/>
        <w:sdtContent>
          <w:sdt>
            <w:sdtPr>
              <w:rPr>
                <w:color w:val="000000"/>
                <w:sz w:val="24"/>
                <w:szCs w:val="24"/>
              </w:rPr>
              <w:id w:val="-1103185184"/>
              <w:placeholder>
                <w:docPart w:val="345755ECB0A048D8A1536E2BDF25D4D9"/>
              </w:placeholder>
              <w15:repeatingSectionItem/>
            </w:sdtPr>
            <w:sdtEndPr/>
            <w:sdtContent>
              <w:tr w:rsidR="00B30E24" w:rsidRPr="006C71C1" w14:paraId="256ABBD6" w14:textId="77777777">
                <w:trPr>
                  <w:trHeight w:val="360"/>
                </w:trPr>
                <w:tc>
                  <w:tcPr>
                    <w:tcW w:w="1526" w:type="dxa"/>
                    <w:tcBorders>
                      <w:right w:val="nil"/>
                    </w:tcBorders>
                    <w:vAlign w:val="center"/>
                  </w:tcPr>
                  <w:p w14:paraId="397C6837" w14:textId="77777777" w:rsidR="00B30E24" w:rsidRPr="006C71C1" w:rsidRDefault="0051379F">
                    <w:pPr>
                      <w:tabs>
                        <w:tab w:val="left" w:pos="459"/>
                      </w:tabs>
                      <w:rPr>
                        <w:color w:val="000000"/>
                        <w:sz w:val="24"/>
                        <w:szCs w:val="24"/>
                      </w:rPr>
                    </w:pPr>
                    <w:sdt>
                      <w:sdtPr>
                        <w:rPr>
                          <w:color w:val="000000"/>
                          <w:sz w:val="24"/>
                          <w:szCs w:val="24"/>
                        </w:rPr>
                        <w:tag w:val="SubmissionNumberCombined"/>
                        <w:id w:val="-365604895"/>
                        <w:placeholder>
                          <w:docPart w:val="CACBB5D2E67846F4836F26381512CA5A"/>
                        </w:placeholder>
                      </w:sdtPr>
                      <w:sdtEndPr/>
                      <w:sdtContent>
                        <w:r w:rsidR="00B30E24">
                          <w:rPr>
                            <w:color w:val="000000"/>
                            <w:sz w:val="24"/>
                            <w:szCs w:val="24"/>
                          </w:rPr>
                          <w:t>34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352952870"/>
                      <w:placeholder>
                        <w:docPart w:val="19D4E6455FED475193F91C20887B1FC4"/>
                      </w:placeholder>
                    </w:sdtPr>
                    <w:sdtEndPr/>
                    <w:sdtContent>
                      <w:p w14:paraId="74B6D733" w14:textId="77777777" w:rsidR="00B30E24" w:rsidRPr="006C71C1" w:rsidRDefault="00B30E24">
                        <w:pPr>
                          <w:rPr>
                            <w:color w:val="000000"/>
                            <w:sz w:val="24"/>
                            <w:szCs w:val="24"/>
                          </w:rPr>
                        </w:pPr>
                        <w:r w:rsidRPr="006C71C1">
                          <w:rPr>
                            <w:color w:val="000000"/>
                            <w:sz w:val="24"/>
                            <w:szCs w:val="24"/>
                          </w:rPr>
                          <w:t>Riverina &amp; Murray Joint Organisation (RAMJO)</w:t>
                        </w:r>
                      </w:p>
                    </w:sdtContent>
                  </w:sdt>
                </w:tc>
              </w:tr>
            </w:sdtContent>
          </w:sdt>
        </w:sdtContent>
      </w:sdt>
      <w:sdt>
        <w:sdtPr>
          <w:rPr>
            <w:color w:val="000000"/>
            <w:sz w:val="24"/>
            <w:szCs w:val="24"/>
          </w:rPr>
          <w:tag w:val="SubmissionRow"/>
          <w:id w:val="2083319245"/>
          <w15:repeatingSection/>
        </w:sdtPr>
        <w:sdtEndPr/>
        <w:sdtContent>
          <w:sdt>
            <w:sdtPr>
              <w:rPr>
                <w:color w:val="000000"/>
                <w:sz w:val="24"/>
                <w:szCs w:val="24"/>
              </w:rPr>
              <w:id w:val="-1994015185"/>
              <w:placeholder>
                <w:docPart w:val="345755ECB0A048D8A1536E2BDF25D4D9"/>
              </w:placeholder>
              <w15:repeatingSectionItem/>
            </w:sdtPr>
            <w:sdtEndPr/>
            <w:sdtContent>
              <w:tr w:rsidR="00B30E24" w:rsidRPr="006C71C1" w14:paraId="04F4319A" w14:textId="77777777">
                <w:trPr>
                  <w:trHeight w:val="360"/>
                </w:trPr>
                <w:tc>
                  <w:tcPr>
                    <w:tcW w:w="1526" w:type="dxa"/>
                    <w:tcBorders>
                      <w:right w:val="nil"/>
                    </w:tcBorders>
                    <w:vAlign w:val="center"/>
                  </w:tcPr>
                  <w:p w14:paraId="0AB4C169" w14:textId="77777777" w:rsidR="00B30E24" w:rsidRPr="006C71C1" w:rsidRDefault="0051379F">
                    <w:pPr>
                      <w:tabs>
                        <w:tab w:val="left" w:pos="459"/>
                      </w:tabs>
                      <w:rPr>
                        <w:color w:val="000000"/>
                        <w:sz w:val="24"/>
                        <w:szCs w:val="24"/>
                      </w:rPr>
                    </w:pPr>
                    <w:sdt>
                      <w:sdtPr>
                        <w:rPr>
                          <w:color w:val="000000"/>
                          <w:sz w:val="24"/>
                          <w:szCs w:val="24"/>
                        </w:rPr>
                        <w:tag w:val="SubmissionNumberCombined"/>
                        <w:id w:val="-328517723"/>
                        <w:placeholder>
                          <w:docPart w:val="CACBB5D2E67846F4836F26381512CA5A"/>
                        </w:placeholder>
                      </w:sdtPr>
                      <w:sdtEndPr/>
                      <w:sdtContent>
                        <w:r w:rsidR="00B30E24">
                          <w:rPr>
                            <w:color w:val="000000"/>
                            <w:sz w:val="24"/>
                            <w:szCs w:val="24"/>
                          </w:rPr>
                          <w:t>35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906378821"/>
                      <w:placeholder>
                        <w:docPart w:val="19D4E6455FED475193F91C20887B1FC4"/>
                      </w:placeholder>
                    </w:sdtPr>
                    <w:sdtEndPr/>
                    <w:sdtContent>
                      <w:p w14:paraId="536C8341" w14:textId="77777777" w:rsidR="00B30E24" w:rsidRPr="006C71C1" w:rsidRDefault="00B30E24">
                        <w:pPr>
                          <w:rPr>
                            <w:color w:val="000000"/>
                            <w:sz w:val="24"/>
                            <w:szCs w:val="24"/>
                          </w:rPr>
                        </w:pPr>
                        <w:r w:rsidRPr="006C71C1">
                          <w:rPr>
                            <w:color w:val="000000"/>
                            <w:sz w:val="24"/>
                            <w:szCs w:val="24"/>
                          </w:rPr>
                          <w:t>Name suppressed</w:t>
                        </w:r>
                      </w:p>
                    </w:sdtContent>
                  </w:sdt>
                </w:tc>
              </w:tr>
            </w:sdtContent>
          </w:sdt>
        </w:sdtContent>
      </w:sdt>
      <w:sdt>
        <w:sdtPr>
          <w:rPr>
            <w:color w:val="000000"/>
            <w:sz w:val="24"/>
            <w:szCs w:val="24"/>
          </w:rPr>
          <w:tag w:val="SubmissionRow"/>
          <w:id w:val="1183557640"/>
          <w15:repeatingSection/>
        </w:sdtPr>
        <w:sdtEndPr/>
        <w:sdtContent>
          <w:sdt>
            <w:sdtPr>
              <w:rPr>
                <w:color w:val="000000"/>
                <w:sz w:val="24"/>
                <w:szCs w:val="24"/>
              </w:rPr>
              <w:id w:val="1940793787"/>
              <w:placeholder>
                <w:docPart w:val="345755ECB0A048D8A1536E2BDF25D4D9"/>
              </w:placeholder>
              <w15:repeatingSectionItem/>
            </w:sdtPr>
            <w:sdtEndPr/>
            <w:sdtContent>
              <w:tr w:rsidR="00B30E24" w:rsidRPr="006C71C1" w14:paraId="775DEC61" w14:textId="77777777">
                <w:trPr>
                  <w:trHeight w:val="360"/>
                </w:trPr>
                <w:tc>
                  <w:tcPr>
                    <w:tcW w:w="1526" w:type="dxa"/>
                    <w:tcBorders>
                      <w:right w:val="nil"/>
                    </w:tcBorders>
                    <w:vAlign w:val="center"/>
                  </w:tcPr>
                  <w:p w14:paraId="271FA462" w14:textId="77777777" w:rsidR="00B30E24" w:rsidRPr="006C71C1" w:rsidRDefault="0051379F">
                    <w:pPr>
                      <w:tabs>
                        <w:tab w:val="left" w:pos="459"/>
                      </w:tabs>
                      <w:rPr>
                        <w:color w:val="000000"/>
                        <w:sz w:val="24"/>
                        <w:szCs w:val="24"/>
                      </w:rPr>
                    </w:pPr>
                    <w:sdt>
                      <w:sdtPr>
                        <w:rPr>
                          <w:color w:val="000000"/>
                          <w:sz w:val="24"/>
                          <w:szCs w:val="24"/>
                        </w:rPr>
                        <w:tag w:val="SubmissionNumberCombined"/>
                        <w:id w:val="450443486"/>
                        <w:placeholder>
                          <w:docPart w:val="CACBB5D2E67846F4836F26381512CA5A"/>
                        </w:placeholder>
                      </w:sdtPr>
                      <w:sdtEndPr/>
                      <w:sdtContent>
                        <w:r w:rsidR="00B30E24">
                          <w:rPr>
                            <w:color w:val="000000"/>
                            <w:sz w:val="24"/>
                            <w:szCs w:val="24"/>
                          </w:rPr>
                          <w:t>36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01204175"/>
                      <w:placeholder>
                        <w:docPart w:val="19D4E6455FED475193F91C20887B1FC4"/>
                      </w:placeholder>
                    </w:sdtPr>
                    <w:sdtEndPr/>
                    <w:sdtContent>
                      <w:p w14:paraId="03F2095D" w14:textId="77777777" w:rsidR="00B30E24" w:rsidRPr="006C71C1" w:rsidRDefault="00B30E24">
                        <w:pPr>
                          <w:rPr>
                            <w:color w:val="000000"/>
                            <w:sz w:val="24"/>
                            <w:szCs w:val="24"/>
                          </w:rPr>
                        </w:pPr>
                        <w:r w:rsidRPr="006C71C1">
                          <w:rPr>
                            <w:color w:val="000000"/>
                            <w:sz w:val="24"/>
                            <w:szCs w:val="24"/>
                          </w:rPr>
                          <w:t>Georges River Residents and Ratepayers Party</w:t>
                        </w:r>
                      </w:p>
                    </w:sdtContent>
                  </w:sdt>
                </w:tc>
              </w:tr>
            </w:sdtContent>
          </w:sdt>
        </w:sdtContent>
      </w:sdt>
      <w:sdt>
        <w:sdtPr>
          <w:rPr>
            <w:color w:val="000000"/>
            <w:sz w:val="24"/>
            <w:szCs w:val="24"/>
          </w:rPr>
          <w:tag w:val="SubmissionRow"/>
          <w:id w:val="527763967"/>
          <w15:repeatingSection/>
        </w:sdtPr>
        <w:sdtEndPr/>
        <w:sdtContent>
          <w:sdt>
            <w:sdtPr>
              <w:rPr>
                <w:color w:val="000000"/>
                <w:sz w:val="24"/>
                <w:szCs w:val="24"/>
              </w:rPr>
              <w:id w:val="-595636112"/>
              <w:placeholder>
                <w:docPart w:val="345755ECB0A048D8A1536E2BDF25D4D9"/>
              </w:placeholder>
              <w15:repeatingSectionItem/>
            </w:sdtPr>
            <w:sdtEndPr/>
            <w:sdtContent>
              <w:tr w:rsidR="00B30E24" w:rsidRPr="006C71C1" w14:paraId="511837EE" w14:textId="77777777">
                <w:trPr>
                  <w:trHeight w:val="360"/>
                </w:trPr>
                <w:tc>
                  <w:tcPr>
                    <w:tcW w:w="1526" w:type="dxa"/>
                    <w:tcBorders>
                      <w:right w:val="nil"/>
                    </w:tcBorders>
                    <w:vAlign w:val="center"/>
                  </w:tcPr>
                  <w:p w14:paraId="69423CE6" w14:textId="77777777" w:rsidR="00B30E24" w:rsidRPr="006C71C1" w:rsidRDefault="0051379F">
                    <w:pPr>
                      <w:tabs>
                        <w:tab w:val="left" w:pos="459"/>
                      </w:tabs>
                      <w:rPr>
                        <w:color w:val="000000"/>
                        <w:sz w:val="24"/>
                        <w:szCs w:val="24"/>
                      </w:rPr>
                    </w:pPr>
                    <w:sdt>
                      <w:sdtPr>
                        <w:rPr>
                          <w:color w:val="000000"/>
                          <w:sz w:val="24"/>
                          <w:szCs w:val="24"/>
                        </w:rPr>
                        <w:tag w:val="SubmissionNumberCombined"/>
                        <w:id w:val="-1457866994"/>
                        <w:placeholder>
                          <w:docPart w:val="CACBB5D2E67846F4836F26381512CA5A"/>
                        </w:placeholder>
                      </w:sdtPr>
                      <w:sdtEndPr/>
                      <w:sdtContent>
                        <w:r w:rsidR="00B30E24">
                          <w:rPr>
                            <w:color w:val="000000"/>
                            <w:sz w:val="24"/>
                            <w:szCs w:val="24"/>
                          </w:rPr>
                          <w:t>37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127972741"/>
                      <w:placeholder>
                        <w:docPart w:val="19D4E6455FED475193F91C20887B1FC4"/>
                      </w:placeholder>
                    </w:sdtPr>
                    <w:sdtEndPr/>
                    <w:sdtContent>
                      <w:p w14:paraId="2D27208B" w14:textId="77777777" w:rsidR="00B30E24" w:rsidRPr="006C71C1" w:rsidRDefault="00B30E24">
                        <w:pPr>
                          <w:rPr>
                            <w:color w:val="000000"/>
                            <w:sz w:val="24"/>
                            <w:szCs w:val="24"/>
                          </w:rPr>
                        </w:pPr>
                        <w:r w:rsidRPr="006C71C1">
                          <w:rPr>
                            <w:color w:val="000000"/>
                            <w:sz w:val="24"/>
                            <w:szCs w:val="24"/>
                          </w:rPr>
                          <w:t>Christina Jamieson</w:t>
                        </w:r>
                      </w:p>
                    </w:sdtContent>
                  </w:sdt>
                </w:tc>
              </w:tr>
            </w:sdtContent>
          </w:sdt>
        </w:sdtContent>
      </w:sdt>
      <w:sdt>
        <w:sdtPr>
          <w:rPr>
            <w:color w:val="000000"/>
            <w:sz w:val="24"/>
            <w:szCs w:val="24"/>
          </w:rPr>
          <w:tag w:val="SubmissionRow"/>
          <w:id w:val="744534651"/>
          <w15:repeatingSection/>
        </w:sdtPr>
        <w:sdtEndPr/>
        <w:sdtContent>
          <w:sdt>
            <w:sdtPr>
              <w:rPr>
                <w:color w:val="000000"/>
                <w:sz w:val="24"/>
                <w:szCs w:val="24"/>
              </w:rPr>
              <w:id w:val="1438481600"/>
              <w:placeholder>
                <w:docPart w:val="345755ECB0A048D8A1536E2BDF25D4D9"/>
              </w:placeholder>
              <w15:repeatingSectionItem/>
            </w:sdtPr>
            <w:sdtEndPr/>
            <w:sdtContent>
              <w:tr w:rsidR="00B30E24" w:rsidRPr="006C71C1" w14:paraId="279A46A8" w14:textId="77777777">
                <w:trPr>
                  <w:trHeight w:val="360"/>
                </w:trPr>
                <w:tc>
                  <w:tcPr>
                    <w:tcW w:w="1526" w:type="dxa"/>
                    <w:tcBorders>
                      <w:right w:val="nil"/>
                    </w:tcBorders>
                    <w:vAlign w:val="center"/>
                  </w:tcPr>
                  <w:p w14:paraId="29269196" w14:textId="77777777" w:rsidR="00B30E24" w:rsidRPr="006C71C1" w:rsidRDefault="0051379F">
                    <w:pPr>
                      <w:tabs>
                        <w:tab w:val="left" w:pos="459"/>
                      </w:tabs>
                      <w:rPr>
                        <w:color w:val="000000"/>
                        <w:sz w:val="24"/>
                        <w:szCs w:val="24"/>
                      </w:rPr>
                    </w:pPr>
                    <w:sdt>
                      <w:sdtPr>
                        <w:rPr>
                          <w:color w:val="000000"/>
                          <w:sz w:val="24"/>
                          <w:szCs w:val="24"/>
                        </w:rPr>
                        <w:tag w:val="SubmissionNumberCombined"/>
                        <w:id w:val="-87617407"/>
                        <w:placeholder>
                          <w:docPart w:val="CACBB5D2E67846F4836F26381512CA5A"/>
                        </w:placeholder>
                      </w:sdtPr>
                      <w:sdtEndPr/>
                      <w:sdtContent>
                        <w:r w:rsidR="00B30E24">
                          <w:rPr>
                            <w:color w:val="000000"/>
                            <w:sz w:val="24"/>
                            <w:szCs w:val="24"/>
                          </w:rPr>
                          <w:t>38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790510968"/>
                      <w:placeholder>
                        <w:docPart w:val="19D4E6455FED475193F91C20887B1FC4"/>
                      </w:placeholder>
                    </w:sdtPr>
                    <w:sdtEndPr/>
                    <w:sdtContent>
                      <w:p w14:paraId="47ABDF17" w14:textId="77777777" w:rsidR="00B30E24" w:rsidRPr="006C71C1" w:rsidRDefault="00B30E24">
                        <w:pPr>
                          <w:rPr>
                            <w:color w:val="000000"/>
                            <w:sz w:val="24"/>
                            <w:szCs w:val="24"/>
                          </w:rPr>
                        </w:pPr>
                        <w:r w:rsidRPr="006C71C1">
                          <w:rPr>
                            <w:color w:val="000000"/>
                            <w:sz w:val="24"/>
                            <w:szCs w:val="24"/>
                          </w:rPr>
                          <w:t>Australian Labor Party (NSW Branch)</w:t>
                        </w:r>
                      </w:p>
                    </w:sdtContent>
                  </w:sdt>
                </w:tc>
              </w:tr>
            </w:sdtContent>
          </w:sdt>
        </w:sdtContent>
      </w:sdt>
      <w:sdt>
        <w:sdtPr>
          <w:rPr>
            <w:color w:val="000000"/>
            <w:sz w:val="24"/>
            <w:szCs w:val="24"/>
          </w:rPr>
          <w:tag w:val="SubmissionRow"/>
          <w:id w:val="-275019544"/>
          <w15:repeatingSection/>
        </w:sdtPr>
        <w:sdtEndPr/>
        <w:sdtContent>
          <w:sdt>
            <w:sdtPr>
              <w:rPr>
                <w:color w:val="000000"/>
                <w:sz w:val="24"/>
                <w:szCs w:val="24"/>
              </w:rPr>
              <w:id w:val="-159852811"/>
              <w:placeholder>
                <w:docPart w:val="345755ECB0A048D8A1536E2BDF25D4D9"/>
              </w:placeholder>
              <w15:repeatingSectionItem/>
            </w:sdtPr>
            <w:sdtEndPr/>
            <w:sdtContent>
              <w:tr w:rsidR="00B30E24" w:rsidRPr="006C71C1" w14:paraId="504A2076" w14:textId="77777777">
                <w:trPr>
                  <w:trHeight w:val="360"/>
                </w:trPr>
                <w:tc>
                  <w:tcPr>
                    <w:tcW w:w="1526" w:type="dxa"/>
                    <w:tcBorders>
                      <w:right w:val="nil"/>
                    </w:tcBorders>
                    <w:vAlign w:val="center"/>
                  </w:tcPr>
                  <w:p w14:paraId="64955194" w14:textId="77777777" w:rsidR="00B30E24" w:rsidRPr="006C71C1" w:rsidRDefault="0051379F">
                    <w:pPr>
                      <w:tabs>
                        <w:tab w:val="left" w:pos="459"/>
                      </w:tabs>
                      <w:rPr>
                        <w:color w:val="000000"/>
                        <w:sz w:val="24"/>
                        <w:szCs w:val="24"/>
                      </w:rPr>
                    </w:pPr>
                    <w:sdt>
                      <w:sdtPr>
                        <w:rPr>
                          <w:color w:val="000000"/>
                          <w:sz w:val="24"/>
                          <w:szCs w:val="24"/>
                        </w:rPr>
                        <w:tag w:val="SubmissionNumberCombined"/>
                        <w:id w:val="-1457484925"/>
                        <w:placeholder>
                          <w:docPart w:val="CACBB5D2E67846F4836F26381512CA5A"/>
                        </w:placeholder>
                      </w:sdtPr>
                      <w:sdtEndPr/>
                      <w:sdtContent>
                        <w:r w:rsidR="00B30E24">
                          <w:rPr>
                            <w:color w:val="000000"/>
                            <w:sz w:val="24"/>
                            <w:szCs w:val="24"/>
                          </w:rPr>
                          <w:t>39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15767075"/>
                      <w:placeholder>
                        <w:docPart w:val="19D4E6455FED475193F91C20887B1FC4"/>
                      </w:placeholder>
                    </w:sdtPr>
                    <w:sdtEndPr/>
                    <w:sdtContent>
                      <w:p w14:paraId="4F677D98" w14:textId="77777777" w:rsidR="00B30E24" w:rsidRPr="006C71C1" w:rsidRDefault="00B30E24">
                        <w:pPr>
                          <w:rPr>
                            <w:color w:val="000000"/>
                            <w:sz w:val="24"/>
                            <w:szCs w:val="24"/>
                          </w:rPr>
                        </w:pPr>
                        <w:proofErr w:type="spellStart"/>
                        <w:r w:rsidRPr="006C71C1">
                          <w:rPr>
                            <w:color w:val="000000"/>
                            <w:sz w:val="24"/>
                            <w:szCs w:val="24"/>
                          </w:rPr>
                          <w:t>MidCoast</w:t>
                        </w:r>
                        <w:proofErr w:type="spellEnd"/>
                        <w:r w:rsidRPr="006C71C1">
                          <w:rPr>
                            <w:color w:val="000000"/>
                            <w:sz w:val="24"/>
                            <w:szCs w:val="24"/>
                          </w:rPr>
                          <w:t xml:space="preserve"> Council</w:t>
                        </w:r>
                      </w:p>
                    </w:sdtContent>
                  </w:sdt>
                </w:tc>
              </w:tr>
            </w:sdtContent>
          </w:sdt>
        </w:sdtContent>
      </w:sdt>
      <w:sdt>
        <w:sdtPr>
          <w:rPr>
            <w:color w:val="000000"/>
            <w:sz w:val="24"/>
            <w:szCs w:val="24"/>
          </w:rPr>
          <w:tag w:val="SubmissionRow"/>
          <w:id w:val="-263381042"/>
          <w15:repeatingSection/>
        </w:sdtPr>
        <w:sdtEndPr/>
        <w:sdtContent>
          <w:sdt>
            <w:sdtPr>
              <w:rPr>
                <w:color w:val="000000"/>
                <w:sz w:val="24"/>
                <w:szCs w:val="24"/>
              </w:rPr>
              <w:id w:val="1859311296"/>
              <w:placeholder>
                <w:docPart w:val="345755ECB0A048D8A1536E2BDF25D4D9"/>
              </w:placeholder>
              <w15:repeatingSectionItem/>
            </w:sdtPr>
            <w:sdtEndPr/>
            <w:sdtContent>
              <w:tr w:rsidR="00B30E24" w:rsidRPr="006C71C1" w14:paraId="17F9D286" w14:textId="77777777">
                <w:trPr>
                  <w:trHeight w:val="360"/>
                </w:trPr>
                <w:tc>
                  <w:tcPr>
                    <w:tcW w:w="1526" w:type="dxa"/>
                    <w:tcBorders>
                      <w:right w:val="nil"/>
                    </w:tcBorders>
                    <w:vAlign w:val="center"/>
                  </w:tcPr>
                  <w:p w14:paraId="46CC2C74" w14:textId="77777777" w:rsidR="00B30E24" w:rsidRPr="006C71C1" w:rsidRDefault="0051379F">
                    <w:pPr>
                      <w:tabs>
                        <w:tab w:val="left" w:pos="459"/>
                      </w:tabs>
                      <w:rPr>
                        <w:color w:val="000000"/>
                        <w:sz w:val="24"/>
                        <w:szCs w:val="24"/>
                      </w:rPr>
                    </w:pPr>
                    <w:sdt>
                      <w:sdtPr>
                        <w:rPr>
                          <w:color w:val="000000"/>
                          <w:sz w:val="24"/>
                          <w:szCs w:val="24"/>
                        </w:rPr>
                        <w:tag w:val="SubmissionNumberCombined"/>
                        <w:id w:val="1768415305"/>
                        <w:placeholder>
                          <w:docPart w:val="CACBB5D2E67846F4836F26381512CA5A"/>
                        </w:placeholder>
                      </w:sdtPr>
                      <w:sdtEndPr/>
                      <w:sdtContent>
                        <w:r w:rsidR="00B30E24">
                          <w:rPr>
                            <w:color w:val="000000"/>
                            <w:sz w:val="24"/>
                            <w:szCs w:val="24"/>
                          </w:rPr>
                          <w:t>40</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702777777"/>
                      <w:placeholder>
                        <w:docPart w:val="19D4E6455FED475193F91C20887B1FC4"/>
                      </w:placeholder>
                    </w:sdtPr>
                    <w:sdtEndPr/>
                    <w:sdtContent>
                      <w:p w14:paraId="21D232F6" w14:textId="77777777" w:rsidR="00B30E24" w:rsidRPr="006C71C1" w:rsidRDefault="00B30E24">
                        <w:pPr>
                          <w:rPr>
                            <w:color w:val="000000"/>
                            <w:sz w:val="24"/>
                            <w:szCs w:val="24"/>
                          </w:rPr>
                        </w:pPr>
                        <w:r w:rsidRPr="006C71C1">
                          <w:rPr>
                            <w:color w:val="000000"/>
                            <w:sz w:val="24"/>
                            <w:szCs w:val="24"/>
                          </w:rPr>
                          <w:t>Cessnock City Council</w:t>
                        </w:r>
                      </w:p>
                    </w:sdtContent>
                  </w:sdt>
                </w:tc>
              </w:tr>
            </w:sdtContent>
          </w:sdt>
        </w:sdtContent>
      </w:sdt>
      <w:sdt>
        <w:sdtPr>
          <w:rPr>
            <w:color w:val="000000"/>
            <w:sz w:val="24"/>
            <w:szCs w:val="24"/>
          </w:rPr>
          <w:tag w:val="SubmissionRow"/>
          <w:id w:val="157345032"/>
          <w15:repeatingSection/>
        </w:sdtPr>
        <w:sdtEndPr/>
        <w:sdtContent>
          <w:sdt>
            <w:sdtPr>
              <w:rPr>
                <w:color w:val="000000"/>
                <w:sz w:val="24"/>
                <w:szCs w:val="24"/>
              </w:rPr>
              <w:id w:val="751245612"/>
              <w:placeholder>
                <w:docPart w:val="345755ECB0A048D8A1536E2BDF25D4D9"/>
              </w:placeholder>
              <w15:repeatingSectionItem/>
            </w:sdtPr>
            <w:sdtEndPr/>
            <w:sdtContent>
              <w:tr w:rsidR="00B30E24" w:rsidRPr="006C71C1" w14:paraId="1A41A1E5" w14:textId="77777777">
                <w:trPr>
                  <w:trHeight w:val="360"/>
                </w:trPr>
                <w:tc>
                  <w:tcPr>
                    <w:tcW w:w="1526" w:type="dxa"/>
                    <w:tcBorders>
                      <w:right w:val="nil"/>
                    </w:tcBorders>
                    <w:vAlign w:val="center"/>
                  </w:tcPr>
                  <w:p w14:paraId="660E1946" w14:textId="77777777" w:rsidR="00B30E24" w:rsidRPr="006C71C1" w:rsidRDefault="0051379F">
                    <w:pPr>
                      <w:tabs>
                        <w:tab w:val="left" w:pos="459"/>
                      </w:tabs>
                      <w:rPr>
                        <w:color w:val="000000"/>
                        <w:sz w:val="24"/>
                        <w:szCs w:val="24"/>
                      </w:rPr>
                    </w:pPr>
                    <w:sdt>
                      <w:sdtPr>
                        <w:rPr>
                          <w:color w:val="000000"/>
                          <w:sz w:val="24"/>
                          <w:szCs w:val="24"/>
                        </w:rPr>
                        <w:tag w:val="SubmissionNumberCombined"/>
                        <w:id w:val="-1757824886"/>
                        <w:placeholder>
                          <w:docPart w:val="CACBB5D2E67846F4836F26381512CA5A"/>
                        </w:placeholder>
                      </w:sdtPr>
                      <w:sdtEndPr/>
                      <w:sdtContent>
                        <w:r w:rsidR="00B30E24">
                          <w:rPr>
                            <w:color w:val="000000"/>
                            <w:sz w:val="24"/>
                            <w:szCs w:val="24"/>
                          </w:rPr>
                          <w:t>41</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99009231"/>
                      <w:placeholder>
                        <w:docPart w:val="19D4E6455FED475193F91C20887B1FC4"/>
                      </w:placeholder>
                    </w:sdtPr>
                    <w:sdtEndPr/>
                    <w:sdtContent>
                      <w:p w14:paraId="45EC6DEB" w14:textId="77777777" w:rsidR="00B30E24" w:rsidRPr="006C71C1" w:rsidRDefault="00B30E24">
                        <w:pPr>
                          <w:rPr>
                            <w:color w:val="000000"/>
                            <w:sz w:val="24"/>
                            <w:szCs w:val="24"/>
                          </w:rPr>
                        </w:pPr>
                        <w:r w:rsidRPr="006C71C1">
                          <w:rPr>
                            <w:color w:val="000000"/>
                            <w:sz w:val="24"/>
                            <w:szCs w:val="24"/>
                          </w:rPr>
                          <w:t>Narrandera Shire Council</w:t>
                        </w:r>
                      </w:p>
                    </w:sdtContent>
                  </w:sdt>
                </w:tc>
              </w:tr>
            </w:sdtContent>
          </w:sdt>
        </w:sdtContent>
      </w:sdt>
      <w:sdt>
        <w:sdtPr>
          <w:rPr>
            <w:color w:val="000000"/>
            <w:sz w:val="24"/>
            <w:szCs w:val="24"/>
          </w:rPr>
          <w:tag w:val="SubmissionRow"/>
          <w:id w:val="186027248"/>
          <w15:repeatingSection/>
        </w:sdtPr>
        <w:sdtEndPr/>
        <w:sdtContent>
          <w:sdt>
            <w:sdtPr>
              <w:rPr>
                <w:color w:val="000000"/>
                <w:sz w:val="24"/>
                <w:szCs w:val="24"/>
              </w:rPr>
              <w:id w:val="635310914"/>
              <w:placeholder>
                <w:docPart w:val="345755ECB0A048D8A1536E2BDF25D4D9"/>
              </w:placeholder>
              <w15:repeatingSectionItem/>
            </w:sdtPr>
            <w:sdtEndPr/>
            <w:sdtContent>
              <w:tr w:rsidR="00B30E24" w:rsidRPr="006C71C1" w14:paraId="0ADAF827" w14:textId="77777777">
                <w:trPr>
                  <w:trHeight w:val="360"/>
                </w:trPr>
                <w:tc>
                  <w:tcPr>
                    <w:tcW w:w="1526" w:type="dxa"/>
                    <w:tcBorders>
                      <w:right w:val="nil"/>
                    </w:tcBorders>
                    <w:vAlign w:val="center"/>
                  </w:tcPr>
                  <w:p w14:paraId="62EC99A4" w14:textId="77777777" w:rsidR="00B30E24" w:rsidRPr="006C71C1" w:rsidRDefault="0051379F">
                    <w:pPr>
                      <w:tabs>
                        <w:tab w:val="left" w:pos="459"/>
                      </w:tabs>
                      <w:rPr>
                        <w:color w:val="000000"/>
                        <w:sz w:val="24"/>
                        <w:szCs w:val="24"/>
                      </w:rPr>
                    </w:pPr>
                    <w:sdt>
                      <w:sdtPr>
                        <w:rPr>
                          <w:color w:val="000000"/>
                          <w:sz w:val="24"/>
                          <w:szCs w:val="24"/>
                        </w:rPr>
                        <w:tag w:val="SubmissionNumberCombined"/>
                        <w:id w:val="-1606181901"/>
                        <w:placeholder>
                          <w:docPart w:val="CACBB5D2E67846F4836F26381512CA5A"/>
                        </w:placeholder>
                      </w:sdtPr>
                      <w:sdtEndPr/>
                      <w:sdtContent>
                        <w:r w:rsidR="00B30E24">
                          <w:rPr>
                            <w:color w:val="000000"/>
                            <w:sz w:val="24"/>
                            <w:szCs w:val="24"/>
                          </w:rPr>
                          <w:t>42</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696579056"/>
                      <w:placeholder>
                        <w:docPart w:val="19D4E6455FED475193F91C20887B1FC4"/>
                      </w:placeholder>
                    </w:sdtPr>
                    <w:sdtEndPr/>
                    <w:sdtContent>
                      <w:p w14:paraId="29CF2569" w14:textId="77777777" w:rsidR="00B30E24" w:rsidRPr="006C71C1" w:rsidRDefault="00B30E24">
                        <w:pPr>
                          <w:rPr>
                            <w:color w:val="000000"/>
                            <w:sz w:val="24"/>
                            <w:szCs w:val="24"/>
                          </w:rPr>
                        </w:pPr>
                        <w:r w:rsidRPr="006C71C1">
                          <w:rPr>
                            <w:color w:val="000000"/>
                            <w:sz w:val="24"/>
                            <w:szCs w:val="24"/>
                          </w:rPr>
                          <w:t>Hornsby Shire Council</w:t>
                        </w:r>
                      </w:p>
                    </w:sdtContent>
                  </w:sdt>
                </w:tc>
              </w:tr>
            </w:sdtContent>
          </w:sdt>
        </w:sdtContent>
      </w:sdt>
      <w:sdt>
        <w:sdtPr>
          <w:rPr>
            <w:color w:val="000000"/>
            <w:sz w:val="24"/>
            <w:szCs w:val="24"/>
          </w:rPr>
          <w:tag w:val="SubmissionRow"/>
          <w:id w:val="-1458016551"/>
          <w15:repeatingSection/>
        </w:sdtPr>
        <w:sdtEndPr/>
        <w:sdtContent>
          <w:sdt>
            <w:sdtPr>
              <w:rPr>
                <w:color w:val="000000"/>
                <w:sz w:val="24"/>
                <w:szCs w:val="24"/>
              </w:rPr>
              <w:id w:val="730888090"/>
              <w:placeholder>
                <w:docPart w:val="345755ECB0A048D8A1536E2BDF25D4D9"/>
              </w:placeholder>
              <w15:repeatingSectionItem/>
            </w:sdtPr>
            <w:sdtEndPr/>
            <w:sdtContent>
              <w:tr w:rsidR="00B30E24" w:rsidRPr="006C71C1" w14:paraId="2E973660" w14:textId="77777777">
                <w:trPr>
                  <w:trHeight w:val="360"/>
                </w:trPr>
                <w:tc>
                  <w:tcPr>
                    <w:tcW w:w="1526" w:type="dxa"/>
                    <w:tcBorders>
                      <w:right w:val="nil"/>
                    </w:tcBorders>
                    <w:vAlign w:val="center"/>
                  </w:tcPr>
                  <w:p w14:paraId="0D6E9CD4" w14:textId="77777777" w:rsidR="00B30E24" w:rsidRPr="006C71C1" w:rsidRDefault="0051379F">
                    <w:pPr>
                      <w:tabs>
                        <w:tab w:val="left" w:pos="459"/>
                      </w:tabs>
                      <w:rPr>
                        <w:color w:val="000000"/>
                        <w:sz w:val="24"/>
                        <w:szCs w:val="24"/>
                      </w:rPr>
                    </w:pPr>
                    <w:sdt>
                      <w:sdtPr>
                        <w:rPr>
                          <w:color w:val="000000"/>
                          <w:sz w:val="24"/>
                          <w:szCs w:val="24"/>
                        </w:rPr>
                        <w:tag w:val="SubmissionNumberCombined"/>
                        <w:id w:val="-236169240"/>
                        <w:placeholder>
                          <w:docPart w:val="CACBB5D2E67846F4836F26381512CA5A"/>
                        </w:placeholder>
                      </w:sdtPr>
                      <w:sdtEndPr/>
                      <w:sdtContent>
                        <w:r w:rsidR="00B30E24">
                          <w:rPr>
                            <w:color w:val="000000"/>
                            <w:sz w:val="24"/>
                            <w:szCs w:val="24"/>
                          </w:rPr>
                          <w:t>43</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322883475"/>
                      <w:placeholder>
                        <w:docPart w:val="19D4E6455FED475193F91C20887B1FC4"/>
                      </w:placeholder>
                    </w:sdtPr>
                    <w:sdtEndPr/>
                    <w:sdtContent>
                      <w:p w14:paraId="67832E61" w14:textId="77777777" w:rsidR="00B30E24" w:rsidRPr="006C71C1" w:rsidRDefault="00B30E24">
                        <w:pPr>
                          <w:rPr>
                            <w:color w:val="000000"/>
                            <w:sz w:val="24"/>
                            <w:szCs w:val="24"/>
                          </w:rPr>
                        </w:pPr>
                        <w:r w:rsidRPr="006C71C1">
                          <w:rPr>
                            <w:color w:val="000000"/>
                            <w:sz w:val="24"/>
                            <w:szCs w:val="24"/>
                          </w:rPr>
                          <w:t>Cumberland City Council</w:t>
                        </w:r>
                      </w:p>
                    </w:sdtContent>
                  </w:sdt>
                </w:tc>
              </w:tr>
            </w:sdtContent>
          </w:sdt>
        </w:sdtContent>
      </w:sdt>
      <w:sdt>
        <w:sdtPr>
          <w:rPr>
            <w:color w:val="000000"/>
            <w:sz w:val="24"/>
            <w:szCs w:val="24"/>
          </w:rPr>
          <w:tag w:val="SubmissionRow"/>
          <w:id w:val="-1913692674"/>
          <w15:repeatingSection/>
        </w:sdtPr>
        <w:sdtEndPr/>
        <w:sdtContent>
          <w:sdt>
            <w:sdtPr>
              <w:rPr>
                <w:color w:val="000000"/>
                <w:sz w:val="24"/>
                <w:szCs w:val="24"/>
              </w:rPr>
              <w:id w:val="1360626977"/>
              <w:placeholder>
                <w:docPart w:val="345755ECB0A048D8A1536E2BDF25D4D9"/>
              </w:placeholder>
              <w15:repeatingSectionItem/>
            </w:sdtPr>
            <w:sdtEndPr/>
            <w:sdtContent>
              <w:tr w:rsidR="00B30E24" w:rsidRPr="006C71C1" w14:paraId="6FC2D845" w14:textId="77777777">
                <w:trPr>
                  <w:trHeight w:val="360"/>
                </w:trPr>
                <w:tc>
                  <w:tcPr>
                    <w:tcW w:w="1526" w:type="dxa"/>
                    <w:tcBorders>
                      <w:right w:val="nil"/>
                    </w:tcBorders>
                    <w:vAlign w:val="center"/>
                  </w:tcPr>
                  <w:p w14:paraId="7A0DD35E" w14:textId="77777777" w:rsidR="00B30E24" w:rsidRPr="006C71C1" w:rsidRDefault="0051379F">
                    <w:pPr>
                      <w:tabs>
                        <w:tab w:val="left" w:pos="459"/>
                      </w:tabs>
                      <w:rPr>
                        <w:color w:val="000000"/>
                        <w:sz w:val="24"/>
                        <w:szCs w:val="24"/>
                      </w:rPr>
                    </w:pPr>
                    <w:sdt>
                      <w:sdtPr>
                        <w:rPr>
                          <w:color w:val="000000"/>
                          <w:sz w:val="24"/>
                          <w:szCs w:val="24"/>
                        </w:rPr>
                        <w:tag w:val="SubmissionNumberCombined"/>
                        <w:id w:val="-3826260"/>
                        <w:placeholder>
                          <w:docPart w:val="CACBB5D2E67846F4836F26381512CA5A"/>
                        </w:placeholder>
                      </w:sdtPr>
                      <w:sdtEndPr/>
                      <w:sdtContent>
                        <w:r w:rsidR="00B30E24">
                          <w:rPr>
                            <w:color w:val="000000"/>
                            <w:sz w:val="24"/>
                            <w:szCs w:val="24"/>
                          </w:rPr>
                          <w:t>44</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004249427"/>
                      <w:placeholder>
                        <w:docPart w:val="19D4E6455FED475193F91C20887B1FC4"/>
                      </w:placeholder>
                    </w:sdtPr>
                    <w:sdtEndPr/>
                    <w:sdtContent>
                      <w:p w14:paraId="7F72BCD3" w14:textId="77777777" w:rsidR="00B30E24" w:rsidRPr="006C71C1" w:rsidRDefault="00B30E24">
                        <w:pPr>
                          <w:rPr>
                            <w:color w:val="000000"/>
                            <w:sz w:val="24"/>
                            <w:szCs w:val="24"/>
                          </w:rPr>
                        </w:pPr>
                        <w:r w:rsidRPr="006C71C1">
                          <w:rPr>
                            <w:color w:val="000000"/>
                            <w:sz w:val="24"/>
                            <w:szCs w:val="24"/>
                          </w:rPr>
                          <w:t>Liberal Party of Australia - NSW Division</w:t>
                        </w:r>
                      </w:p>
                    </w:sdtContent>
                  </w:sdt>
                </w:tc>
              </w:tr>
            </w:sdtContent>
          </w:sdt>
        </w:sdtContent>
      </w:sdt>
      <w:sdt>
        <w:sdtPr>
          <w:rPr>
            <w:color w:val="000000"/>
            <w:sz w:val="24"/>
            <w:szCs w:val="24"/>
          </w:rPr>
          <w:tag w:val="SubmissionRow"/>
          <w:id w:val="745310551"/>
          <w15:repeatingSection/>
        </w:sdtPr>
        <w:sdtEndPr/>
        <w:sdtContent>
          <w:sdt>
            <w:sdtPr>
              <w:rPr>
                <w:color w:val="000000"/>
                <w:sz w:val="24"/>
                <w:szCs w:val="24"/>
              </w:rPr>
              <w:id w:val="-238785372"/>
              <w:placeholder>
                <w:docPart w:val="345755ECB0A048D8A1536E2BDF25D4D9"/>
              </w:placeholder>
              <w15:repeatingSectionItem/>
            </w:sdtPr>
            <w:sdtEndPr/>
            <w:sdtContent>
              <w:tr w:rsidR="00B30E24" w:rsidRPr="006C71C1" w14:paraId="5F53815A" w14:textId="77777777">
                <w:trPr>
                  <w:trHeight w:val="360"/>
                </w:trPr>
                <w:tc>
                  <w:tcPr>
                    <w:tcW w:w="1526" w:type="dxa"/>
                    <w:tcBorders>
                      <w:right w:val="nil"/>
                    </w:tcBorders>
                    <w:vAlign w:val="center"/>
                  </w:tcPr>
                  <w:p w14:paraId="20EFC561" w14:textId="77777777" w:rsidR="00B30E24" w:rsidRPr="006C71C1" w:rsidRDefault="0051379F">
                    <w:pPr>
                      <w:tabs>
                        <w:tab w:val="left" w:pos="459"/>
                      </w:tabs>
                      <w:rPr>
                        <w:color w:val="000000"/>
                        <w:sz w:val="24"/>
                        <w:szCs w:val="24"/>
                      </w:rPr>
                    </w:pPr>
                    <w:sdt>
                      <w:sdtPr>
                        <w:rPr>
                          <w:color w:val="000000"/>
                          <w:sz w:val="24"/>
                          <w:szCs w:val="24"/>
                        </w:rPr>
                        <w:tag w:val="SubmissionNumberCombined"/>
                        <w:id w:val="-107976755"/>
                        <w:placeholder>
                          <w:docPart w:val="CACBB5D2E67846F4836F26381512CA5A"/>
                        </w:placeholder>
                      </w:sdtPr>
                      <w:sdtEndPr/>
                      <w:sdtContent>
                        <w:r w:rsidR="00B30E24">
                          <w:rPr>
                            <w:color w:val="000000"/>
                            <w:sz w:val="24"/>
                            <w:szCs w:val="24"/>
                          </w:rPr>
                          <w:t>45</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93524158"/>
                      <w:placeholder>
                        <w:docPart w:val="19D4E6455FED475193F91C20887B1FC4"/>
                      </w:placeholder>
                    </w:sdtPr>
                    <w:sdtEndPr/>
                    <w:sdtContent>
                      <w:p w14:paraId="2973ECE3" w14:textId="77777777" w:rsidR="00B30E24" w:rsidRPr="006C71C1" w:rsidRDefault="00B30E24">
                        <w:pPr>
                          <w:rPr>
                            <w:color w:val="000000"/>
                            <w:sz w:val="24"/>
                            <w:szCs w:val="24"/>
                          </w:rPr>
                        </w:pPr>
                        <w:r w:rsidRPr="006C71C1">
                          <w:rPr>
                            <w:color w:val="000000"/>
                            <w:sz w:val="24"/>
                            <w:szCs w:val="24"/>
                          </w:rPr>
                          <w:t>Office of Local Government, NSW Department of Planning, Housing and Infrastructure</w:t>
                        </w:r>
                      </w:p>
                    </w:sdtContent>
                  </w:sdt>
                </w:tc>
              </w:tr>
            </w:sdtContent>
          </w:sdt>
        </w:sdtContent>
      </w:sdt>
      <w:sdt>
        <w:sdtPr>
          <w:rPr>
            <w:color w:val="000000"/>
            <w:sz w:val="24"/>
            <w:szCs w:val="24"/>
          </w:rPr>
          <w:tag w:val="SubmissionRow"/>
          <w:id w:val="-1396588744"/>
          <w15:repeatingSection/>
        </w:sdtPr>
        <w:sdtEndPr/>
        <w:sdtContent>
          <w:sdt>
            <w:sdtPr>
              <w:rPr>
                <w:color w:val="000000"/>
                <w:sz w:val="24"/>
                <w:szCs w:val="24"/>
              </w:rPr>
              <w:id w:val="-1206481977"/>
              <w:placeholder>
                <w:docPart w:val="345755ECB0A048D8A1536E2BDF25D4D9"/>
              </w:placeholder>
              <w15:repeatingSectionItem/>
            </w:sdtPr>
            <w:sdtEndPr/>
            <w:sdtContent>
              <w:tr w:rsidR="00B30E24" w:rsidRPr="006C71C1" w14:paraId="0F61DB9B" w14:textId="77777777">
                <w:trPr>
                  <w:trHeight w:val="360"/>
                </w:trPr>
                <w:tc>
                  <w:tcPr>
                    <w:tcW w:w="1526" w:type="dxa"/>
                    <w:tcBorders>
                      <w:right w:val="nil"/>
                    </w:tcBorders>
                    <w:vAlign w:val="center"/>
                  </w:tcPr>
                  <w:p w14:paraId="21963F13" w14:textId="77777777" w:rsidR="00B30E24" w:rsidRPr="006C71C1" w:rsidRDefault="0051379F">
                    <w:pPr>
                      <w:tabs>
                        <w:tab w:val="left" w:pos="459"/>
                      </w:tabs>
                      <w:rPr>
                        <w:color w:val="000000"/>
                        <w:sz w:val="24"/>
                        <w:szCs w:val="24"/>
                      </w:rPr>
                    </w:pPr>
                    <w:sdt>
                      <w:sdtPr>
                        <w:rPr>
                          <w:color w:val="000000"/>
                          <w:sz w:val="24"/>
                          <w:szCs w:val="24"/>
                        </w:rPr>
                        <w:tag w:val="SubmissionNumberCombined"/>
                        <w:id w:val="-869758056"/>
                        <w:placeholder>
                          <w:docPart w:val="CACBB5D2E67846F4836F26381512CA5A"/>
                        </w:placeholder>
                      </w:sdtPr>
                      <w:sdtEndPr/>
                      <w:sdtContent>
                        <w:r w:rsidR="00B30E24">
                          <w:rPr>
                            <w:color w:val="000000"/>
                            <w:sz w:val="24"/>
                            <w:szCs w:val="24"/>
                          </w:rPr>
                          <w:t>46</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654249671"/>
                      <w:placeholder>
                        <w:docPart w:val="19D4E6455FED475193F91C20887B1FC4"/>
                      </w:placeholder>
                    </w:sdtPr>
                    <w:sdtEndPr/>
                    <w:sdtContent>
                      <w:p w14:paraId="1BFE8C87" w14:textId="77777777" w:rsidR="00B30E24" w:rsidRPr="006C71C1" w:rsidRDefault="00B30E24">
                        <w:pPr>
                          <w:rPr>
                            <w:color w:val="000000"/>
                            <w:sz w:val="24"/>
                            <w:szCs w:val="24"/>
                          </w:rPr>
                        </w:pPr>
                        <w:r w:rsidRPr="006C71C1">
                          <w:rPr>
                            <w:color w:val="000000"/>
                            <w:sz w:val="24"/>
                            <w:szCs w:val="24"/>
                          </w:rPr>
                          <w:t>Cr David Porter</w:t>
                        </w:r>
                      </w:p>
                    </w:sdtContent>
                  </w:sdt>
                </w:tc>
              </w:tr>
            </w:sdtContent>
          </w:sdt>
        </w:sdtContent>
      </w:sdt>
      <w:sdt>
        <w:sdtPr>
          <w:rPr>
            <w:color w:val="000000"/>
            <w:sz w:val="24"/>
            <w:szCs w:val="24"/>
          </w:rPr>
          <w:tag w:val="SubmissionRow"/>
          <w:id w:val="-658003130"/>
          <w15:repeatingSection/>
        </w:sdtPr>
        <w:sdtEndPr/>
        <w:sdtContent>
          <w:sdt>
            <w:sdtPr>
              <w:rPr>
                <w:color w:val="000000"/>
                <w:sz w:val="24"/>
                <w:szCs w:val="24"/>
              </w:rPr>
              <w:id w:val="-668783939"/>
              <w:placeholder>
                <w:docPart w:val="345755ECB0A048D8A1536E2BDF25D4D9"/>
              </w:placeholder>
              <w15:repeatingSectionItem/>
            </w:sdtPr>
            <w:sdtEndPr/>
            <w:sdtContent>
              <w:tr w:rsidR="00B30E24" w:rsidRPr="006C71C1" w14:paraId="20E4866E" w14:textId="77777777">
                <w:trPr>
                  <w:trHeight w:val="360"/>
                </w:trPr>
                <w:tc>
                  <w:tcPr>
                    <w:tcW w:w="1526" w:type="dxa"/>
                    <w:tcBorders>
                      <w:right w:val="nil"/>
                    </w:tcBorders>
                    <w:vAlign w:val="center"/>
                  </w:tcPr>
                  <w:p w14:paraId="38328481" w14:textId="77777777" w:rsidR="00B30E24" w:rsidRPr="006C71C1" w:rsidRDefault="0051379F">
                    <w:pPr>
                      <w:tabs>
                        <w:tab w:val="left" w:pos="459"/>
                      </w:tabs>
                      <w:rPr>
                        <w:color w:val="000000"/>
                        <w:sz w:val="24"/>
                        <w:szCs w:val="24"/>
                      </w:rPr>
                    </w:pPr>
                    <w:sdt>
                      <w:sdtPr>
                        <w:rPr>
                          <w:color w:val="000000"/>
                          <w:sz w:val="24"/>
                          <w:szCs w:val="24"/>
                        </w:rPr>
                        <w:tag w:val="SubmissionNumberCombined"/>
                        <w:id w:val="1466005960"/>
                        <w:placeholder>
                          <w:docPart w:val="CACBB5D2E67846F4836F26381512CA5A"/>
                        </w:placeholder>
                      </w:sdtPr>
                      <w:sdtEndPr/>
                      <w:sdtContent>
                        <w:r w:rsidR="00B30E24">
                          <w:rPr>
                            <w:color w:val="000000"/>
                            <w:sz w:val="24"/>
                            <w:szCs w:val="24"/>
                          </w:rPr>
                          <w:t>47</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515653255"/>
                      <w:placeholder>
                        <w:docPart w:val="19D4E6455FED475193F91C20887B1FC4"/>
                      </w:placeholder>
                    </w:sdtPr>
                    <w:sdtEndPr/>
                    <w:sdtContent>
                      <w:p w14:paraId="05120F60" w14:textId="77777777" w:rsidR="00B30E24" w:rsidRPr="006C71C1" w:rsidRDefault="00B30E24">
                        <w:pPr>
                          <w:rPr>
                            <w:color w:val="000000"/>
                            <w:sz w:val="24"/>
                            <w:szCs w:val="24"/>
                          </w:rPr>
                        </w:pPr>
                        <w:r w:rsidRPr="006C71C1">
                          <w:rPr>
                            <w:color w:val="000000"/>
                            <w:sz w:val="24"/>
                            <w:szCs w:val="24"/>
                          </w:rPr>
                          <w:t>New South Wales Electoral Commission</w:t>
                        </w:r>
                      </w:p>
                    </w:sdtContent>
                  </w:sdt>
                </w:tc>
              </w:tr>
            </w:sdtContent>
          </w:sdt>
        </w:sdtContent>
      </w:sdt>
      <w:sdt>
        <w:sdtPr>
          <w:rPr>
            <w:color w:val="000000"/>
            <w:sz w:val="24"/>
            <w:szCs w:val="24"/>
          </w:rPr>
          <w:tag w:val="SubmissionRow"/>
          <w:id w:val="-1789660249"/>
          <w15:repeatingSection/>
        </w:sdtPr>
        <w:sdtEndPr/>
        <w:sdtContent>
          <w:sdt>
            <w:sdtPr>
              <w:rPr>
                <w:color w:val="000000"/>
                <w:sz w:val="24"/>
                <w:szCs w:val="24"/>
              </w:rPr>
              <w:id w:val="-624390165"/>
              <w:placeholder>
                <w:docPart w:val="345755ECB0A048D8A1536E2BDF25D4D9"/>
              </w:placeholder>
              <w15:repeatingSectionItem/>
            </w:sdtPr>
            <w:sdtEndPr/>
            <w:sdtContent>
              <w:tr w:rsidR="00B30E24" w:rsidRPr="006C71C1" w14:paraId="72800299" w14:textId="77777777">
                <w:trPr>
                  <w:trHeight w:val="360"/>
                </w:trPr>
                <w:tc>
                  <w:tcPr>
                    <w:tcW w:w="1526" w:type="dxa"/>
                    <w:tcBorders>
                      <w:right w:val="nil"/>
                    </w:tcBorders>
                    <w:vAlign w:val="center"/>
                  </w:tcPr>
                  <w:p w14:paraId="7A05F868" w14:textId="77777777" w:rsidR="00B30E24" w:rsidRPr="006C71C1" w:rsidRDefault="0051379F">
                    <w:pPr>
                      <w:tabs>
                        <w:tab w:val="left" w:pos="459"/>
                      </w:tabs>
                      <w:rPr>
                        <w:color w:val="000000"/>
                        <w:sz w:val="24"/>
                        <w:szCs w:val="24"/>
                      </w:rPr>
                    </w:pPr>
                    <w:sdt>
                      <w:sdtPr>
                        <w:rPr>
                          <w:color w:val="000000"/>
                          <w:sz w:val="24"/>
                          <w:szCs w:val="24"/>
                        </w:rPr>
                        <w:tag w:val="SubmissionNumberCombined"/>
                        <w:id w:val="1667592513"/>
                        <w:placeholder>
                          <w:docPart w:val="CACBB5D2E67846F4836F26381512CA5A"/>
                        </w:placeholder>
                      </w:sdtPr>
                      <w:sdtEndPr/>
                      <w:sdtContent>
                        <w:r w:rsidR="00B30E24">
                          <w:rPr>
                            <w:color w:val="000000"/>
                            <w:sz w:val="24"/>
                            <w:szCs w:val="24"/>
                          </w:rPr>
                          <w:t>48</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96150247"/>
                      <w:placeholder>
                        <w:docPart w:val="19D4E6455FED475193F91C20887B1FC4"/>
                      </w:placeholder>
                    </w:sdtPr>
                    <w:sdtEndPr/>
                    <w:sdtContent>
                      <w:p w14:paraId="5217B4CD" w14:textId="77777777" w:rsidR="00B30E24" w:rsidRPr="006C71C1" w:rsidRDefault="00B30E24">
                        <w:pPr>
                          <w:rPr>
                            <w:color w:val="000000"/>
                            <w:sz w:val="24"/>
                            <w:szCs w:val="24"/>
                          </w:rPr>
                        </w:pPr>
                        <w:r w:rsidRPr="006C71C1">
                          <w:rPr>
                            <w:color w:val="000000"/>
                            <w:sz w:val="24"/>
                            <w:szCs w:val="24"/>
                          </w:rPr>
                          <w:t>Clarence Valley Council</w:t>
                        </w:r>
                      </w:p>
                    </w:sdtContent>
                  </w:sdt>
                </w:tc>
              </w:tr>
            </w:sdtContent>
          </w:sdt>
        </w:sdtContent>
      </w:sdt>
      <w:sdt>
        <w:sdtPr>
          <w:rPr>
            <w:color w:val="000000"/>
            <w:sz w:val="24"/>
            <w:szCs w:val="24"/>
          </w:rPr>
          <w:tag w:val="SubmissionRow"/>
          <w:id w:val="-1556234330"/>
          <w15:repeatingSection/>
        </w:sdtPr>
        <w:sdtEndPr/>
        <w:sdtContent>
          <w:sdt>
            <w:sdtPr>
              <w:rPr>
                <w:color w:val="000000"/>
                <w:sz w:val="24"/>
                <w:szCs w:val="24"/>
              </w:rPr>
              <w:id w:val="-231160358"/>
              <w:placeholder>
                <w:docPart w:val="345755ECB0A048D8A1536E2BDF25D4D9"/>
              </w:placeholder>
              <w15:repeatingSectionItem/>
            </w:sdtPr>
            <w:sdtEndPr/>
            <w:sdtContent>
              <w:tr w:rsidR="00B30E24" w:rsidRPr="006C71C1" w14:paraId="6BF4AC28" w14:textId="77777777">
                <w:trPr>
                  <w:trHeight w:val="360"/>
                </w:trPr>
                <w:tc>
                  <w:tcPr>
                    <w:tcW w:w="1526" w:type="dxa"/>
                    <w:tcBorders>
                      <w:right w:val="nil"/>
                    </w:tcBorders>
                    <w:vAlign w:val="center"/>
                  </w:tcPr>
                  <w:p w14:paraId="33F09787" w14:textId="77777777" w:rsidR="00B30E24" w:rsidRPr="006C71C1" w:rsidRDefault="0051379F">
                    <w:pPr>
                      <w:tabs>
                        <w:tab w:val="left" w:pos="459"/>
                      </w:tabs>
                      <w:rPr>
                        <w:color w:val="000000"/>
                        <w:sz w:val="24"/>
                        <w:szCs w:val="24"/>
                      </w:rPr>
                    </w:pPr>
                    <w:sdt>
                      <w:sdtPr>
                        <w:rPr>
                          <w:color w:val="000000"/>
                          <w:sz w:val="24"/>
                          <w:szCs w:val="24"/>
                        </w:rPr>
                        <w:tag w:val="SubmissionNumberCombined"/>
                        <w:id w:val="-1397733195"/>
                        <w:placeholder>
                          <w:docPart w:val="CACBB5D2E67846F4836F26381512CA5A"/>
                        </w:placeholder>
                      </w:sdtPr>
                      <w:sdtEndPr/>
                      <w:sdtContent>
                        <w:r w:rsidR="00B30E24">
                          <w:rPr>
                            <w:color w:val="000000"/>
                            <w:sz w:val="24"/>
                            <w:szCs w:val="24"/>
                          </w:rPr>
                          <w:t>49</w:t>
                        </w:r>
                      </w:sdtContent>
                    </w:sdt>
                  </w:p>
                </w:tc>
                <w:tc>
                  <w:tcPr>
                    <w:tcW w:w="8221" w:type="dxa"/>
                    <w:tcBorders>
                      <w:top w:val="single" w:sz="4" w:space="0" w:color="auto"/>
                      <w:left w:val="nil"/>
                      <w:bottom w:val="single" w:sz="4" w:space="0" w:color="auto"/>
                    </w:tcBorders>
                    <w:vAlign w:val="center"/>
                  </w:tcPr>
                  <w:sdt>
                    <w:sdtPr>
                      <w:rPr>
                        <w:color w:val="000000"/>
                        <w:sz w:val="24"/>
                        <w:szCs w:val="24"/>
                      </w:rPr>
                      <w:tag w:val="Submitter"/>
                      <w:id w:val="-1470973084"/>
                      <w:placeholder>
                        <w:docPart w:val="19D4E6455FED475193F91C20887B1FC4"/>
                      </w:placeholder>
                    </w:sdtPr>
                    <w:sdtEndPr/>
                    <w:sdtContent>
                      <w:p w14:paraId="2FF1D7E8" w14:textId="77777777" w:rsidR="00B30E24" w:rsidRPr="006C71C1" w:rsidRDefault="00B30E24">
                        <w:pPr>
                          <w:rPr>
                            <w:color w:val="000000"/>
                            <w:sz w:val="24"/>
                            <w:szCs w:val="24"/>
                          </w:rPr>
                        </w:pPr>
                        <w:r w:rsidRPr="006C71C1">
                          <w:rPr>
                            <w:color w:val="000000"/>
                            <w:sz w:val="24"/>
                            <w:szCs w:val="24"/>
                          </w:rPr>
                          <w:t>Confidential</w:t>
                        </w:r>
                      </w:p>
                    </w:sdtContent>
                  </w:sdt>
                </w:tc>
              </w:tr>
            </w:sdtContent>
          </w:sdt>
        </w:sdtContent>
      </w:sdt>
    </w:tbl>
    <w:p w14:paraId="247D624F" w14:textId="77777777" w:rsidR="00B30E24" w:rsidRPr="006C71C1" w:rsidRDefault="00B30E24" w:rsidP="00B30E24">
      <w:pPr>
        <w:pStyle w:val="AppxSubmissBold"/>
      </w:pPr>
    </w:p>
    <w:p w14:paraId="2F1778A6" w14:textId="55BC3572" w:rsidR="00FF7475" w:rsidRDefault="00FF7475">
      <w:pPr>
        <w:rPr>
          <w:sz w:val="24"/>
        </w:rPr>
      </w:pPr>
      <w:r>
        <w:br w:type="page"/>
      </w:r>
    </w:p>
    <w:p w14:paraId="544969BB" w14:textId="77777777" w:rsidR="009A0AF2" w:rsidRDefault="009A0AF2" w:rsidP="009A0AF2">
      <w:pPr>
        <w:pStyle w:val="AppxTitle"/>
        <w:rPr>
          <w:lang w:val="en-US"/>
        </w:rPr>
      </w:pPr>
      <w:bookmarkStart w:id="67" w:name="_Toc204862931"/>
      <w:r>
        <w:rPr>
          <w:lang w:val="en-US"/>
        </w:rPr>
        <w:lastRenderedPageBreak/>
        <w:t>Witnesses at hearings</w:t>
      </w:r>
      <w:bookmarkEnd w:id="67"/>
    </w:p>
    <w:tbl>
      <w:tblPr>
        <w:tblW w:w="9855" w:type="dxa"/>
        <w:tblBorders>
          <w:top w:val="single" w:sz="4" w:space="0" w:color="auto"/>
          <w:bottom w:val="single" w:sz="4" w:space="0" w:color="auto"/>
        </w:tblBorders>
        <w:tblLayout w:type="fixed"/>
        <w:tblLook w:val="0000" w:firstRow="0" w:lastRow="0" w:firstColumn="0" w:lastColumn="0" w:noHBand="0" w:noVBand="0"/>
      </w:tblPr>
      <w:tblGrid>
        <w:gridCol w:w="3285"/>
        <w:gridCol w:w="3285"/>
        <w:gridCol w:w="3285"/>
      </w:tblGrid>
      <w:tr w:rsidR="009A0AF2" w:rsidRPr="00165878" w14:paraId="30E52653" w14:textId="77777777">
        <w:trPr>
          <w:tblHeader/>
        </w:trPr>
        <w:tc>
          <w:tcPr>
            <w:tcW w:w="3285" w:type="dxa"/>
            <w:tcBorders>
              <w:bottom w:val="single" w:sz="4" w:space="0" w:color="auto"/>
            </w:tcBorders>
          </w:tcPr>
          <w:p w14:paraId="1F6A0BBE" w14:textId="77777777" w:rsidR="009A0AF2" w:rsidRPr="00165878" w:rsidRDefault="009A0AF2">
            <w:pPr>
              <w:pStyle w:val="WitnessBold"/>
              <w:rPr>
                <w:sz w:val="24"/>
                <w:szCs w:val="24"/>
              </w:rPr>
            </w:pPr>
            <w:r w:rsidRPr="00165878">
              <w:rPr>
                <w:sz w:val="24"/>
                <w:szCs w:val="24"/>
              </w:rPr>
              <w:t>Date</w:t>
            </w:r>
          </w:p>
        </w:tc>
        <w:tc>
          <w:tcPr>
            <w:tcW w:w="3285" w:type="dxa"/>
            <w:tcBorders>
              <w:bottom w:val="single" w:sz="4" w:space="0" w:color="auto"/>
            </w:tcBorders>
          </w:tcPr>
          <w:p w14:paraId="42514593" w14:textId="77777777" w:rsidR="009A0AF2" w:rsidRPr="00165878" w:rsidRDefault="009A0AF2">
            <w:pPr>
              <w:pStyle w:val="WitnessBold"/>
              <w:rPr>
                <w:sz w:val="24"/>
                <w:szCs w:val="24"/>
              </w:rPr>
            </w:pPr>
            <w:r w:rsidRPr="00165878">
              <w:rPr>
                <w:sz w:val="24"/>
                <w:szCs w:val="24"/>
              </w:rPr>
              <w:t>Name</w:t>
            </w:r>
          </w:p>
        </w:tc>
        <w:tc>
          <w:tcPr>
            <w:tcW w:w="3285" w:type="dxa"/>
            <w:tcBorders>
              <w:bottom w:val="single" w:sz="4" w:space="0" w:color="auto"/>
            </w:tcBorders>
          </w:tcPr>
          <w:p w14:paraId="42E6F22B" w14:textId="77777777" w:rsidR="009A0AF2" w:rsidRPr="00165878" w:rsidRDefault="009A0AF2">
            <w:pPr>
              <w:pStyle w:val="WitnessBold"/>
              <w:rPr>
                <w:sz w:val="24"/>
                <w:szCs w:val="24"/>
              </w:rPr>
            </w:pPr>
            <w:r w:rsidRPr="00165878">
              <w:rPr>
                <w:sz w:val="24"/>
                <w:szCs w:val="24"/>
              </w:rPr>
              <w:t>Position and Organisation</w:t>
            </w:r>
          </w:p>
        </w:tc>
      </w:tr>
      <w:tr w:rsidR="009A0AF2" w:rsidRPr="00165878" w14:paraId="5D938192" w14:textId="77777777">
        <w:tc>
          <w:tcPr>
            <w:tcW w:w="3285" w:type="dxa"/>
            <w:vMerge w:val="restart"/>
            <w:tcBorders>
              <w:top w:val="single" w:sz="4" w:space="0" w:color="auto"/>
            </w:tcBorders>
          </w:tcPr>
          <w:p w14:paraId="61FC1BA9" w14:textId="77777777" w:rsidR="009A0AF2" w:rsidRPr="00165878" w:rsidRDefault="009A0AF2">
            <w:pPr>
              <w:pStyle w:val="WitnessBold"/>
              <w:rPr>
                <w:sz w:val="24"/>
                <w:szCs w:val="24"/>
              </w:rPr>
            </w:pPr>
            <w:r w:rsidRPr="00165878">
              <w:rPr>
                <w:sz w:val="24"/>
                <w:szCs w:val="24"/>
              </w:rPr>
              <w:t>Tuesday, 15 July 2025</w:t>
            </w:r>
          </w:p>
          <w:p w14:paraId="1FBE169C" w14:textId="77777777" w:rsidR="009A0AF2" w:rsidRPr="00165878" w:rsidRDefault="009A0AF2">
            <w:pPr>
              <w:pStyle w:val="WitnessBold"/>
              <w:rPr>
                <w:sz w:val="24"/>
                <w:szCs w:val="24"/>
              </w:rPr>
            </w:pPr>
            <w:r w:rsidRPr="00165878">
              <w:rPr>
                <w:sz w:val="24"/>
                <w:szCs w:val="24"/>
              </w:rPr>
              <w:t>Macquarie Room</w:t>
            </w:r>
          </w:p>
          <w:p w14:paraId="5A762DF2" w14:textId="77777777" w:rsidR="009A0AF2" w:rsidRPr="00165878" w:rsidRDefault="009A0AF2">
            <w:pPr>
              <w:pStyle w:val="WitnessBold"/>
              <w:rPr>
                <w:sz w:val="24"/>
                <w:szCs w:val="24"/>
              </w:rPr>
            </w:pPr>
            <w:r w:rsidRPr="00165878">
              <w:rPr>
                <w:sz w:val="24"/>
                <w:szCs w:val="24"/>
              </w:rPr>
              <w:t>Parliament House, Sydney</w:t>
            </w:r>
          </w:p>
        </w:tc>
        <w:tc>
          <w:tcPr>
            <w:tcW w:w="3285" w:type="dxa"/>
            <w:tcBorders>
              <w:top w:val="single" w:sz="4" w:space="0" w:color="auto"/>
            </w:tcBorders>
          </w:tcPr>
          <w:p w14:paraId="02CD7D80" w14:textId="77777777" w:rsidR="009A0AF2" w:rsidRPr="00165878" w:rsidRDefault="009A0AF2" w:rsidP="00AF24B6">
            <w:pPr>
              <w:pStyle w:val="WitnessBold"/>
              <w:spacing w:before="120" w:after="120"/>
              <w:rPr>
                <w:b w:val="0"/>
                <w:bCs/>
                <w:sz w:val="24"/>
                <w:szCs w:val="24"/>
              </w:rPr>
            </w:pPr>
            <w:r w:rsidRPr="00165878">
              <w:rPr>
                <w:b w:val="0"/>
                <w:bCs/>
                <w:sz w:val="24"/>
                <w:szCs w:val="24"/>
              </w:rPr>
              <w:t>Cr Phyllis Miller OAM</w:t>
            </w:r>
          </w:p>
        </w:tc>
        <w:tc>
          <w:tcPr>
            <w:tcW w:w="3285" w:type="dxa"/>
            <w:tcBorders>
              <w:top w:val="single" w:sz="4" w:space="0" w:color="auto"/>
            </w:tcBorders>
          </w:tcPr>
          <w:p w14:paraId="20545026" w14:textId="77777777" w:rsidR="009A0AF2" w:rsidRPr="00165878" w:rsidRDefault="009A0AF2" w:rsidP="00AF24B6">
            <w:pPr>
              <w:pStyle w:val="WitnessBold"/>
              <w:spacing w:before="120" w:after="120"/>
              <w:rPr>
                <w:b w:val="0"/>
                <w:bCs/>
                <w:sz w:val="24"/>
                <w:szCs w:val="24"/>
              </w:rPr>
            </w:pPr>
            <w:r w:rsidRPr="00165878">
              <w:rPr>
                <w:b w:val="0"/>
                <w:bCs/>
                <w:sz w:val="24"/>
                <w:szCs w:val="24"/>
              </w:rPr>
              <w:t>President, Local Government NSW</w:t>
            </w:r>
          </w:p>
        </w:tc>
      </w:tr>
      <w:tr w:rsidR="009A0AF2" w:rsidRPr="00165878" w14:paraId="1A752D3F" w14:textId="77777777">
        <w:tc>
          <w:tcPr>
            <w:tcW w:w="3285" w:type="dxa"/>
            <w:vMerge/>
          </w:tcPr>
          <w:p w14:paraId="7EDE9E9E" w14:textId="77777777" w:rsidR="009A0AF2" w:rsidRPr="00165878" w:rsidRDefault="009A0AF2">
            <w:pPr>
              <w:pStyle w:val="WitnessBold"/>
              <w:rPr>
                <w:sz w:val="24"/>
                <w:szCs w:val="24"/>
              </w:rPr>
            </w:pPr>
          </w:p>
        </w:tc>
        <w:tc>
          <w:tcPr>
            <w:tcW w:w="3285" w:type="dxa"/>
          </w:tcPr>
          <w:p w14:paraId="3D7818C5" w14:textId="77777777" w:rsidR="009A0AF2" w:rsidRPr="00165878" w:rsidRDefault="009A0AF2" w:rsidP="00AF24B6">
            <w:pPr>
              <w:pStyle w:val="WitnessBold"/>
              <w:spacing w:before="120" w:after="120"/>
              <w:rPr>
                <w:b w:val="0"/>
                <w:bCs/>
                <w:sz w:val="24"/>
                <w:szCs w:val="24"/>
              </w:rPr>
            </w:pPr>
            <w:r w:rsidRPr="00165878">
              <w:rPr>
                <w:b w:val="0"/>
                <w:bCs/>
                <w:sz w:val="24"/>
                <w:szCs w:val="24"/>
              </w:rPr>
              <w:t>Mr David Reynolds</w:t>
            </w:r>
          </w:p>
        </w:tc>
        <w:tc>
          <w:tcPr>
            <w:tcW w:w="3285" w:type="dxa"/>
          </w:tcPr>
          <w:p w14:paraId="435B23B2" w14:textId="77777777" w:rsidR="009A0AF2" w:rsidRPr="00165878" w:rsidRDefault="009A0AF2" w:rsidP="00AF24B6">
            <w:pPr>
              <w:pStyle w:val="WitnessBold"/>
              <w:spacing w:before="120" w:after="120"/>
              <w:rPr>
                <w:b w:val="0"/>
                <w:bCs/>
                <w:sz w:val="24"/>
                <w:szCs w:val="24"/>
              </w:rPr>
            </w:pPr>
            <w:r w:rsidRPr="00165878">
              <w:rPr>
                <w:b w:val="0"/>
                <w:bCs/>
                <w:sz w:val="24"/>
                <w:szCs w:val="24"/>
              </w:rPr>
              <w:t>Chief Executive, Local Government NSW</w:t>
            </w:r>
          </w:p>
        </w:tc>
      </w:tr>
      <w:tr w:rsidR="009A0AF2" w:rsidRPr="00165878" w14:paraId="5013DCF1" w14:textId="77777777">
        <w:tc>
          <w:tcPr>
            <w:tcW w:w="3285" w:type="dxa"/>
            <w:vMerge/>
          </w:tcPr>
          <w:p w14:paraId="1C558B9A" w14:textId="77777777" w:rsidR="009A0AF2" w:rsidRPr="00165878" w:rsidRDefault="009A0AF2">
            <w:pPr>
              <w:pStyle w:val="WitnessBold"/>
              <w:rPr>
                <w:sz w:val="24"/>
                <w:szCs w:val="24"/>
              </w:rPr>
            </w:pPr>
          </w:p>
        </w:tc>
        <w:tc>
          <w:tcPr>
            <w:tcW w:w="3285" w:type="dxa"/>
          </w:tcPr>
          <w:p w14:paraId="18D951E3" w14:textId="77777777" w:rsidR="009A0AF2" w:rsidRPr="00165878" w:rsidRDefault="009A0AF2" w:rsidP="00AF24B6">
            <w:pPr>
              <w:pStyle w:val="WitnessBold"/>
              <w:spacing w:before="120" w:after="120"/>
              <w:rPr>
                <w:b w:val="0"/>
                <w:bCs/>
                <w:sz w:val="24"/>
                <w:szCs w:val="24"/>
              </w:rPr>
            </w:pPr>
            <w:r w:rsidRPr="00165878">
              <w:rPr>
                <w:b w:val="0"/>
                <w:bCs/>
                <w:sz w:val="24"/>
                <w:szCs w:val="24"/>
              </w:rPr>
              <w:t>Mr George Simon</w:t>
            </w:r>
          </w:p>
        </w:tc>
        <w:tc>
          <w:tcPr>
            <w:tcW w:w="3285" w:type="dxa"/>
          </w:tcPr>
          <w:p w14:paraId="64273B1E" w14:textId="77777777" w:rsidR="009A0AF2" w:rsidRPr="00165878" w:rsidRDefault="009A0AF2" w:rsidP="00AF24B6">
            <w:pPr>
              <w:pStyle w:val="WitnessBold"/>
              <w:spacing w:before="120" w:after="120"/>
              <w:rPr>
                <w:b w:val="0"/>
                <w:bCs/>
                <w:sz w:val="24"/>
                <w:szCs w:val="24"/>
              </w:rPr>
            </w:pPr>
            <w:r w:rsidRPr="00165878">
              <w:rPr>
                <w:b w:val="0"/>
                <w:bCs/>
                <w:sz w:val="24"/>
                <w:szCs w:val="24"/>
              </w:rPr>
              <w:t>Assistant General Secretary, NSW Labor</w:t>
            </w:r>
          </w:p>
        </w:tc>
      </w:tr>
      <w:tr w:rsidR="009A0AF2" w:rsidRPr="00165878" w14:paraId="57C58080" w14:textId="77777777">
        <w:tc>
          <w:tcPr>
            <w:tcW w:w="3285" w:type="dxa"/>
            <w:vMerge/>
          </w:tcPr>
          <w:p w14:paraId="250FEABC" w14:textId="77777777" w:rsidR="009A0AF2" w:rsidRPr="00165878" w:rsidRDefault="009A0AF2">
            <w:pPr>
              <w:pStyle w:val="WitnessBold"/>
              <w:rPr>
                <w:sz w:val="24"/>
                <w:szCs w:val="24"/>
              </w:rPr>
            </w:pPr>
          </w:p>
        </w:tc>
        <w:tc>
          <w:tcPr>
            <w:tcW w:w="3285" w:type="dxa"/>
          </w:tcPr>
          <w:p w14:paraId="6EACF853" w14:textId="77777777" w:rsidR="009A0AF2" w:rsidRPr="00165878" w:rsidRDefault="009A0AF2" w:rsidP="00AF24B6">
            <w:pPr>
              <w:pStyle w:val="WitnessBold"/>
              <w:spacing w:before="120" w:after="120"/>
              <w:rPr>
                <w:b w:val="0"/>
                <w:bCs/>
                <w:sz w:val="24"/>
                <w:szCs w:val="24"/>
              </w:rPr>
            </w:pPr>
            <w:r w:rsidRPr="00165878">
              <w:rPr>
                <w:b w:val="0"/>
                <w:bCs/>
                <w:sz w:val="24"/>
                <w:szCs w:val="24"/>
              </w:rPr>
              <w:t>Mr Chris Stone</w:t>
            </w:r>
          </w:p>
        </w:tc>
        <w:tc>
          <w:tcPr>
            <w:tcW w:w="3285" w:type="dxa"/>
          </w:tcPr>
          <w:p w14:paraId="7CBF73AC" w14:textId="77777777" w:rsidR="009A0AF2" w:rsidRPr="00165878" w:rsidRDefault="009A0AF2" w:rsidP="00AF24B6">
            <w:pPr>
              <w:pStyle w:val="WitnessBold"/>
              <w:spacing w:before="120" w:after="120"/>
              <w:rPr>
                <w:b w:val="0"/>
                <w:bCs/>
                <w:sz w:val="24"/>
                <w:szCs w:val="24"/>
              </w:rPr>
            </w:pPr>
            <w:r w:rsidRPr="00165878">
              <w:rPr>
                <w:b w:val="0"/>
                <w:bCs/>
                <w:sz w:val="24"/>
                <w:szCs w:val="24"/>
              </w:rPr>
              <w:t>State Director, The Liberal Party of Australia, NSW Division</w:t>
            </w:r>
          </w:p>
        </w:tc>
      </w:tr>
      <w:tr w:rsidR="009A0AF2" w:rsidRPr="00165878" w14:paraId="47570AB8" w14:textId="77777777">
        <w:tc>
          <w:tcPr>
            <w:tcW w:w="3285" w:type="dxa"/>
            <w:vMerge/>
          </w:tcPr>
          <w:p w14:paraId="4EDF8172" w14:textId="77777777" w:rsidR="009A0AF2" w:rsidRPr="00165878" w:rsidRDefault="009A0AF2">
            <w:pPr>
              <w:pStyle w:val="WitnessBold"/>
              <w:rPr>
                <w:sz w:val="24"/>
                <w:szCs w:val="24"/>
              </w:rPr>
            </w:pPr>
          </w:p>
        </w:tc>
        <w:tc>
          <w:tcPr>
            <w:tcW w:w="3285" w:type="dxa"/>
          </w:tcPr>
          <w:p w14:paraId="6F75CF2C" w14:textId="77777777" w:rsidR="009A0AF2" w:rsidRPr="00165878" w:rsidRDefault="009A0AF2" w:rsidP="00AF24B6">
            <w:pPr>
              <w:pStyle w:val="WitnessBold"/>
              <w:spacing w:before="120" w:after="120"/>
              <w:rPr>
                <w:b w:val="0"/>
                <w:bCs/>
                <w:sz w:val="24"/>
                <w:szCs w:val="24"/>
              </w:rPr>
            </w:pPr>
            <w:r w:rsidRPr="00165878">
              <w:rPr>
                <w:b w:val="0"/>
                <w:bCs/>
                <w:sz w:val="24"/>
                <w:szCs w:val="24"/>
              </w:rPr>
              <w:t>Mr Seamus Lee</w:t>
            </w:r>
          </w:p>
        </w:tc>
        <w:tc>
          <w:tcPr>
            <w:tcW w:w="3285" w:type="dxa"/>
          </w:tcPr>
          <w:p w14:paraId="1599C63F" w14:textId="77777777" w:rsidR="009A0AF2" w:rsidRPr="00165878" w:rsidRDefault="009A0AF2" w:rsidP="00AF24B6">
            <w:pPr>
              <w:pStyle w:val="WitnessBold"/>
              <w:spacing w:before="120" w:after="120"/>
              <w:rPr>
                <w:b w:val="0"/>
                <w:bCs/>
                <w:sz w:val="24"/>
                <w:szCs w:val="24"/>
              </w:rPr>
            </w:pPr>
            <w:r w:rsidRPr="00165878">
              <w:rPr>
                <w:b w:val="0"/>
                <w:bCs/>
                <w:sz w:val="24"/>
                <w:szCs w:val="24"/>
              </w:rPr>
              <w:t>Registered Officer, NSW Greens</w:t>
            </w:r>
          </w:p>
        </w:tc>
      </w:tr>
      <w:tr w:rsidR="009A0AF2" w:rsidRPr="00165878" w14:paraId="74DAC7DB" w14:textId="77777777">
        <w:tc>
          <w:tcPr>
            <w:tcW w:w="3285" w:type="dxa"/>
            <w:vMerge/>
          </w:tcPr>
          <w:p w14:paraId="714318A5" w14:textId="77777777" w:rsidR="009A0AF2" w:rsidRPr="00165878" w:rsidRDefault="009A0AF2">
            <w:pPr>
              <w:pStyle w:val="WitnessBold"/>
              <w:rPr>
                <w:sz w:val="24"/>
                <w:szCs w:val="24"/>
              </w:rPr>
            </w:pPr>
          </w:p>
        </w:tc>
        <w:tc>
          <w:tcPr>
            <w:tcW w:w="3285" w:type="dxa"/>
          </w:tcPr>
          <w:p w14:paraId="3615700C" w14:textId="77777777" w:rsidR="009A0AF2" w:rsidRPr="00165878" w:rsidRDefault="009A0AF2" w:rsidP="00AF24B6">
            <w:pPr>
              <w:pStyle w:val="WitnessBold"/>
              <w:spacing w:before="120" w:after="120"/>
              <w:rPr>
                <w:b w:val="0"/>
                <w:bCs/>
                <w:sz w:val="24"/>
                <w:szCs w:val="24"/>
              </w:rPr>
            </w:pPr>
            <w:r w:rsidRPr="00165878">
              <w:rPr>
                <w:b w:val="0"/>
                <w:bCs/>
                <w:sz w:val="24"/>
                <w:szCs w:val="24"/>
              </w:rPr>
              <w:t xml:space="preserve">Mr Ben </w:t>
            </w:r>
            <w:proofErr w:type="spellStart"/>
            <w:r w:rsidRPr="00165878">
              <w:rPr>
                <w:b w:val="0"/>
                <w:bCs/>
                <w:sz w:val="24"/>
                <w:szCs w:val="24"/>
              </w:rPr>
              <w:t>Raue</w:t>
            </w:r>
            <w:proofErr w:type="spellEnd"/>
          </w:p>
        </w:tc>
        <w:tc>
          <w:tcPr>
            <w:tcW w:w="3285" w:type="dxa"/>
          </w:tcPr>
          <w:p w14:paraId="6F784ACF" w14:textId="77777777" w:rsidR="009A0AF2" w:rsidRPr="00165878" w:rsidRDefault="009A0AF2" w:rsidP="00AF24B6">
            <w:pPr>
              <w:pStyle w:val="WitnessBold"/>
              <w:spacing w:before="120" w:after="120"/>
              <w:rPr>
                <w:b w:val="0"/>
                <w:bCs/>
                <w:sz w:val="24"/>
                <w:szCs w:val="24"/>
              </w:rPr>
            </w:pPr>
            <w:r w:rsidRPr="00165878">
              <w:rPr>
                <w:b w:val="0"/>
                <w:bCs/>
                <w:sz w:val="24"/>
                <w:szCs w:val="24"/>
              </w:rPr>
              <w:t xml:space="preserve">Independent election analyst, </w:t>
            </w:r>
            <w:r w:rsidRPr="00165878">
              <w:rPr>
                <w:b w:val="0"/>
                <w:bCs/>
                <w:sz w:val="24"/>
                <w:szCs w:val="24"/>
              </w:rPr>
              <w:br/>
              <w:t>The Tally Room</w:t>
            </w:r>
          </w:p>
        </w:tc>
      </w:tr>
      <w:tr w:rsidR="009A0AF2" w:rsidRPr="00165878" w14:paraId="70E286BC" w14:textId="77777777">
        <w:tc>
          <w:tcPr>
            <w:tcW w:w="3285" w:type="dxa"/>
            <w:vMerge/>
          </w:tcPr>
          <w:p w14:paraId="083202B1" w14:textId="77777777" w:rsidR="009A0AF2" w:rsidRPr="00165878" w:rsidRDefault="009A0AF2">
            <w:pPr>
              <w:pStyle w:val="WitnessBold"/>
              <w:rPr>
                <w:sz w:val="24"/>
                <w:szCs w:val="24"/>
              </w:rPr>
            </w:pPr>
          </w:p>
        </w:tc>
        <w:tc>
          <w:tcPr>
            <w:tcW w:w="3285" w:type="dxa"/>
          </w:tcPr>
          <w:p w14:paraId="019DE399" w14:textId="77777777" w:rsidR="009A0AF2" w:rsidRPr="00165878" w:rsidRDefault="009A0AF2" w:rsidP="00AF24B6">
            <w:pPr>
              <w:pStyle w:val="WitnessBold"/>
              <w:spacing w:before="120" w:after="120"/>
              <w:rPr>
                <w:b w:val="0"/>
                <w:bCs/>
                <w:sz w:val="24"/>
                <w:szCs w:val="24"/>
              </w:rPr>
            </w:pPr>
            <w:r w:rsidRPr="00165878">
              <w:rPr>
                <w:b w:val="0"/>
                <w:bCs/>
                <w:sz w:val="24"/>
                <w:szCs w:val="24"/>
              </w:rPr>
              <w:t>Mr Lachlan Gunn</w:t>
            </w:r>
          </w:p>
        </w:tc>
        <w:tc>
          <w:tcPr>
            <w:tcW w:w="3285" w:type="dxa"/>
          </w:tcPr>
          <w:p w14:paraId="213106E7" w14:textId="77777777" w:rsidR="009A0AF2" w:rsidRPr="00165878" w:rsidRDefault="009A0AF2" w:rsidP="00AF24B6">
            <w:pPr>
              <w:pStyle w:val="WitnessBold"/>
              <w:spacing w:before="120" w:after="120"/>
              <w:rPr>
                <w:b w:val="0"/>
                <w:bCs/>
                <w:sz w:val="24"/>
                <w:szCs w:val="24"/>
              </w:rPr>
            </w:pPr>
            <w:r w:rsidRPr="00165878">
              <w:rPr>
                <w:b w:val="0"/>
                <w:bCs/>
                <w:sz w:val="24"/>
                <w:szCs w:val="24"/>
              </w:rPr>
              <w:t>Acting General Manager, Fairfield City Council</w:t>
            </w:r>
          </w:p>
        </w:tc>
      </w:tr>
      <w:tr w:rsidR="009A0AF2" w:rsidRPr="00165878" w14:paraId="7C97B188" w14:textId="77777777">
        <w:tc>
          <w:tcPr>
            <w:tcW w:w="3285" w:type="dxa"/>
            <w:vMerge/>
          </w:tcPr>
          <w:p w14:paraId="3D57D631" w14:textId="77777777" w:rsidR="009A0AF2" w:rsidRPr="00165878" w:rsidRDefault="009A0AF2">
            <w:pPr>
              <w:pStyle w:val="WitnessBold"/>
              <w:rPr>
                <w:sz w:val="24"/>
                <w:szCs w:val="24"/>
              </w:rPr>
            </w:pPr>
          </w:p>
        </w:tc>
        <w:tc>
          <w:tcPr>
            <w:tcW w:w="3285" w:type="dxa"/>
          </w:tcPr>
          <w:p w14:paraId="6DC0E9A5" w14:textId="77777777" w:rsidR="009A0AF2" w:rsidRPr="00165878" w:rsidRDefault="009A0AF2" w:rsidP="00AF24B6">
            <w:pPr>
              <w:pStyle w:val="WitnessBold"/>
              <w:spacing w:before="120" w:after="120"/>
              <w:rPr>
                <w:b w:val="0"/>
                <w:bCs/>
                <w:sz w:val="24"/>
                <w:szCs w:val="24"/>
              </w:rPr>
            </w:pPr>
            <w:r w:rsidRPr="00165878">
              <w:rPr>
                <w:b w:val="0"/>
                <w:bCs/>
                <w:sz w:val="24"/>
                <w:szCs w:val="24"/>
              </w:rPr>
              <w:t xml:space="preserve">Mrs Sonja </w:t>
            </w:r>
            <w:proofErr w:type="spellStart"/>
            <w:r w:rsidRPr="00165878">
              <w:rPr>
                <w:b w:val="0"/>
                <w:bCs/>
                <w:sz w:val="24"/>
                <w:szCs w:val="24"/>
              </w:rPr>
              <w:t>Drca</w:t>
            </w:r>
            <w:proofErr w:type="spellEnd"/>
          </w:p>
        </w:tc>
        <w:tc>
          <w:tcPr>
            <w:tcW w:w="3285" w:type="dxa"/>
          </w:tcPr>
          <w:p w14:paraId="1CD04299" w14:textId="77777777" w:rsidR="009A0AF2" w:rsidRPr="00165878" w:rsidRDefault="009A0AF2" w:rsidP="00AF24B6">
            <w:pPr>
              <w:pStyle w:val="WitnessBold"/>
              <w:spacing w:before="120" w:after="120"/>
              <w:rPr>
                <w:b w:val="0"/>
                <w:bCs/>
                <w:sz w:val="24"/>
                <w:szCs w:val="24"/>
              </w:rPr>
            </w:pPr>
            <w:r w:rsidRPr="00165878">
              <w:rPr>
                <w:b w:val="0"/>
                <w:bCs/>
                <w:sz w:val="24"/>
                <w:szCs w:val="24"/>
              </w:rPr>
              <w:t>Executive Manager, Fairfield City Council</w:t>
            </w:r>
          </w:p>
        </w:tc>
      </w:tr>
      <w:tr w:rsidR="009A0AF2" w:rsidRPr="00165878" w14:paraId="49E6256C" w14:textId="77777777">
        <w:tc>
          <w:tcPr>
            <w:tcW w:w="3285" w:type="dxa"/>
            <w:vMerge/>
          </w:tcPr>
          <w:p w14:paraId="6282B952" w14:textId="77777777" w:rsidR="009A0AF2" w:rsidRPr="00165878" w:rsidRDefault="009A0AF2">
            <w:pPr>
              <w:pStyle w:val="WitnessBold"/>
              <w:rPr>
                <w:sz w:val="24"/>
                <w:szCs w:val="24"/>
              </w:rPr>
            </w:pPr>
          </w:p>
        </w:tc>
        <w:tc>
          <w:tcPr>
            <w:tcW w:w="3285" w:type="dxa"/>
          </w:tcPr>
          <w:p w14:paraId="4C0C7600" w14:textId="77777777" w:rsidR="009A0AF2" w:rsidRPr="00165878" w:rsidRDefault="009A0AF2" w:rsidP="00AF24B6">
            <w:pPr>
              <w:pStyle w:val="WitnessBold"/>
              <w:spacing w:before="120" w:after="120"/>
              <w:rPr>
                <w:b w:val="0"/>
                <w:bCs/>
                <w:sz w:val="24"/>
                <w:szCs w:val="24"/>
              </w:rPr>
            </w:pPr>
            <w:r w:rsidRPr="00165878">
              <w:rPr>
                <w:b w:val="0"/>
                <w:bCs/>
                <w:sz w:val="24"/>
                <w:szCs w:val="24"/>
              </w:rPr>
              <w:t>Dr Julia Cornwell McKean</w:t>
            </w:r>
          </w:p>
        </w:tc>
        <w:tc>
          <w:tcPr>
            <w:tcW w:w="3285" w:type="dxa"/>
          </w:tcPr>
          <w:p w14:paraId="1517B778" w14:textId="77777777" w:rsidR="009A0AF2" w:rsidRPr="00165878" w:rsidRDefault="009A0AF2" w:rsidP="00AF24B6">
            <w:pPr>
              <w:pStyle w:val="WitnessBold"/>
              <w:spacing w:before="120" w:after="120"/>
              <w:rPr>
                <w:b w:val="0"/>
                <w:bCs/>
                <w:sz w:val="24"/>
                <w:szCs w:val="24"/>
              </w:rPr>
            </w:pPr>
            <w:r w:rsidRPr="00165878">
              <w:rPr>
                <w:b w:val="0"/>
                <w:bCs/>
                <w:sz w:val="24"/>
                <w:szCs w:val="24"/>
              </w:rPr>
              <w:t>Mayor, Berrigan Shire Council</w:t>
            </w:r>
          </w:p>
        </w:tc>
      </w:tr>
      <w:tr w:rsidR="009A0AF2" w:rsidRPr="00165878" w14:paraId="7075BC83" w14:textId="77777777">
        <w:tc>
          <w:tcPr>
            <w:tcW w:w="3285" w:type="dxa"/>
            <w:vMerge/>
          </w:tcPr>
          <w:p w14:paraId="1D368E3B" w14:textId="77777777" w:rsidR="009A0AF2" w:rsidRPr="00165878" w:rsidRDefault="009A0AF2">
            <w:pPr>
              <w:pStyle w:val="WitnessBold"/>
              <w:rPr>
                <w:sz w:val="24"/>
                <w:szCs w:val="24"/>
              </w:rPr>
            </w:pPr>
          </w:p>
        </w:tc>
        <w:tc>
          <w:tcPr>
            <w:tcW w:w="3285" w:type="dxa"/>
          </w:tcPr>
          <w:p w14:paraId="50FB39C9" w14:textId="77777777" w:rsidR="009A0AF2" w:rsidRPr="00165878" w:rsidRDefault="009A0AF2" w:rsidP="00AF24B6">
            <w:pPr>
              <w:pStyle w:val="WitnessBold"/>
              <w:spacing w:before="120" w:after="120"/>
              <w:rPr>
                <w:b w:val="0"/>
                <w:bCs/>
                <w:sz w:val="24"/>
                <w:szCs w:val="24"/>
              </w:rPr>
            </w:pPr>
            <w:r w:rsidRPr="00165878">
              <w:rPr>
                <w:b w:val="0"/>
                <w:bCs/>
                <w:sz w:val="24"/>
                <w:szCs w:val="24"/>
              </w:rPr>
              <w:t>Ms Karina Ewer</w:t>
            </w:r>
          </w:p>
        </w:tc>
        <w:tc>
          <w:tcPr>
            <w:tcW w:w="3285" w:type="dxa"/>
          </w:tcPr>
          <w:p w14:paraId="50E4B161" w14:textId="77777777" w:rsidR="009A0AF2" w:rsidRPr="00165878" w:rsidRDefault="009A0AF2" w:rsidP="00AF24B6">
            <w:pPr>
              <w:pStyle w:val="WitnessBold"/>
              <w:spacing w:before="120" w:after="120"/>
              <w:rPr>
                <w:b w:val="0"/>
                <w:bCs/>
                <w:sz w:val="24"/>
                <w:szCs w:val="24"/>
              </w:rPr>
            </w:pPr>
            <w:r w:rsidRPr="00165878">
              <w:rPr>
                <w:b w:val="0"/>
                <w:bCs/>
                <w:sz w:val="24"/>
                <w:szCs w:val="24"/>
              </w:rPr>
              <w:t>Chief Executive Officer, Berrigan Shire Council</w:t>
            </w:r>
          </w:p>
        </w:tc>
      </w:tr>
      <w:tr w:rsidR="009A0AF2" w:rsidRPr="00165878" w14:paraId="030FA227" w14:textId="77777777">
        <w:tc>
          <w:tcPr>
            <w:tcW w:w="3285" w:type="dxa"/>
            <w:vMerge/>
          </w:tcPr>
          <w:p w14:paraId="6FCDEB77" w14:textId="77777777" w:rsidR="009A0AF2" w:rsidRPr="00165878" w:rsidRDefault="009A0AF2">
            <w:pPr>
              <w:pStyle w:val="WitnessBold"/>
              <w:rPr>
                <w:sz w:val="24"/>
                <w:szCs w:val="24"/>
              </w:rPr>
            </w:pPr>
          </w:p>
        </w:tc>
        <w:tc>
          <w:tcPr>
            <w:tcW w:w="3285" w:type="dxa"/>
          </w:tcPr>
          <w:p w14:paraId="49CF3A6D" w14:textId="77777777" w:rsidR="009A0AF2" w:rsidRPr="00165878" w:rsidRDefault="009A0AF2" w:rsidP="00AF24B6">
            <w:pPr>
              <w:pStyle w:val="WitnessBold"/>
              <w:spacing w:before="120" w:after="120"/>
              <w:rPr>
                <w:b w:val="0"/>
                <w:bCs/>
                <w:sz w:val="24"/>
                <w:szCs w:val="24"/>
              </w:rPr>
            </w:pPr>
            <w:r w:rsidRPr="00165878">
              <w:rPr>
                <w:b w:val="0"/>
                <w:bCs/>
                <w:sz w:val="24"/>
                <w:szCs w:val="24"/>
              </w:rPr>
              <w:t>Cr Rodney Pryor</w:t>
            </w:r>
          </w:p>
        </w:tc>
        <w:tc>
          <w:tcPr>
            <w:tcW w:w="3285" w:type="dxa"/>
          </w:tcPr>
          <w:p w14:paraId="2E014DBA" w14:textId="77777777" w:rsidR="009A0AF2" w:rsidRPr="00165878" w:rsidRDefault="009A0AF2" w:rsidP="00AF24B6">
            <w:pPr>
              <w:pStyle w:val="WitnessBold"/>
              <w:spacing w:before="120" w:after="120"/>
              <w:rPr>
                <w:b w:val="0"/>
                <w:bCs/>
                <w:sz w:val="24"/>
                <w:szCs w:val="24"/>
              </w:rPr>
            </w:pPr>
            <w:r w:rsidRPr="00165878">
              <w:rPr>
                <w:b w:val="0"/>
                <w:bCs/>
                <w:sz w:val="24"/>
                <w:szCs w:val="24"/>
              </w:rPr>
              <w:t>Councillor, Mid-Western Regional Council</w:t>
            </w:r>
          </w:p>
        </w:tc>
      </w:tr>
      <w:tr w:rsidR="009A0AF2" w:rsidRPr="00165878" w14:paraId="2FA8C2AA" w14:textId="77777777">
        <w:tc>
          <w:tcPr>
            <w:tcW w:w="3285" w:type="dxa"/>
            <w:vMerge/>
          </w:tcPr>
          <w:p w14:paraId="09CC73E2" w14:textId="77777777" w:rsidR="009A0AF2" w:rsidRPr="00165878" w:rsidRDefault="009A0AF2">
            <w:pPr>
              <w:pStyle w:val="WitnessBold"/>
              <w:rPr>
                <w:sz w:val="24"/>
                <w:szCs w:val="24"/>
              </w:rPr>
            </w:pPr>
          </w:p>
        </w:tc>
        <w:tc>
          <w:tcPr>
            <w:tcW w:w="3285" w:type="dxa"/>
          </w:tcPr>
          <w:p w14:paraId="0386640C" w14:textId="77777777" w:rsidR="009A0AF2" w:rsidRPr="00165878" w:rsidRDefault="009A0AF2" w:rsidP="00AF24B6">
            <w:pPr>
              <w:pStyle w:val="WitnessBold"/>
              <w:spacing w:before="120" w:after="120"/>
              <w:rPr>
                <w:b w:val="0"/>
                <w:bCs/>
                <w:sz w:val="24"/>
                <w:szCs w:val="24"/>
              </w:rPr>
            </w:pPr>
            <w:r w:rsidRPr="00165878">
              <w:rPr>
                <w:b w:val="0"/>
                <w:bCs/>
                <w:sz w:val="24"/>
                <w:szCs w:val="24"/>
              </w:rPr>
              <w:t>Cr Ally Dench</w:t>
            </w:r>
          </w:p>
        </w:tc>
        <w:tc>
          <w:tcPr>
            <w:tcW w:w="3285" w:type="dxa"/>
          </w:tcPr>
          <w:p w14:paraId="55B8DAA5" w14:textId="77777777" w:rsidR="009A0AF2" w:rsidRPr="00165878" w:rsidRDefault="009A0AF2" w:rsidP="00AF24B6">
            <w:pPr>
              <w:pStyle w:val="WitnessBold"/>
              <w:spacing w:before="120" w:after="120"/>
              <w:rPr>
                <w:b w:val="0"/>
                <w:bCs/>
                <w:sz w:val="24"/>
                <w:szCs w:val="24"/>
              </w:rPr>
            </w:pPr>
            <w:r w:rsidRPr="00165878">
              <w:rPr>
                <w:b w:val="0"/>
                <w:bCs/>
                <w:sz w:val="24"/>
                <w:szCs w:val="24"/>
              </w:rPr>
              <w:t>Councillor, Wollondilly Shire Council</w:t>
            </w:r>
          </w:p>
        </w:tc>
      </w:tr>
      <w:tr w:rsidR="009A0AF2" w:rsidRPr="00165878" w14:paraId="2A398403" w14:textId="77777777">
        <w:tc>
          <w:tcPr>
            <w:tcW w:w="3285" w:type="dxa"/>
            <w:vMerge/>
          </w:tcPr>
          <w:p w14:paraId="7840B4B8" w14:textId="77777777" w:rsidR="009A0AF2" w:rsidRPr="00165878" w:rsidRDefault="009A0AF2">
            <w:pPr>
              <w:pStyle w:val="WitnessBold"/>
              <w:rPr>
                <w:sz w:val="24"/>
                <w:szCs w:val="24"/>
              </w:rPr>
            </w:pPr>
          </w:p>
        </w:tc>
        <w:tc>
          <w:tcPr>
            <w:tcW w:w="3285" w:type="dxa"/>
          </w:tcPr>
          <w:p w14:paraId="6561E330" w14:textId="77777777" w:rsidR="009A0AF2" w:rsidRPr="00165878" w:rsidRDefault="009A0AF2" w:rsidP="00AF24B6">
            <w:pPr>
              <w:pStyle w:val="WitnessBold"/>
              <w:spacing w:before="120" w:after="120"/>
              <w:rPr>
                <w:b w:val="0"/>
                <w:bCs/>
                <w:sz w:val="24"/>
                <w:szCs w:val="24"/>
              </w:rPr>
            </w:pPr>
            <w:r w:rsidRPr="00165878">
              <w:rPr>
                <w:b w:val="0"/>
                <w:bCs/>
                <w:sz w:val="24"/>
                <w:szCs w:val="24"/>
              </w:rPr>
              <w:t>Ms Rachel McCallum</w:t>
            </w:r>
          </w:p>
        </w:tc>
        <w:tc>
          <w:tcPr>
            <w:tcW w:w="3285" w:type="dxa"/>
          </w:tcPr>
          <w:p w14:paraId="77559B73" w14:textId="77777777" w:rsidR="009A0AF2" w:rsidRPr="00165878" w:rsidRDefault="009A0AF2" w:rsidP="00AF24B6">
            <w:pPr>
              <w:pStyle w:val="WitnessBold"/>
              <w:spacing w:before="120" w:after="120"/>
              <w:rPr>
                <w:b w:val="0"/>
                <w:bCs/>
                <w:sz w:val="24"/>
                <w:szCs w:val="24"/>
              </w:rPr>
            </w:pPr>
            <w:r w:rsidRPr="00165878">
              <w:rPr>
                <w:b w:val="0"/>
                <w:bCs/>
                <w:sz w:val="24"/>
                <w:szCs w:val="24"/>
              </w:rPr>
              <w:t>Electoral Commissioner NSW, NSW Electoral Commission</w:t>
            </w:r>
          </w:p>
        </w:tc>
      </w:tr>
      <w:tr w:rsidR="009A0AF2" w:rsidRPr="00165878" w14:paraId="4349E573" w14:textId="77777777">
        <w:tc>
          <w:tcPr>
            <w:tcW w:w="3285" w:type="dxa"/>
            <w:vMerge/>
          </w:tcPr>
          <w:p w14:paraId="7B8A3D07" w14:textId="77777777" w:rsidR="009A0AF2" w:rsidRPr="00165878" w:rsidRDefault="009A0AF2">
            <w:pPr>
              <w:pStyle w:val="WitnessBold"/>
              <w:rPr>
                <w:sz w:val="24"/>
                <w:szCs w:val="24"/>
              </w:rPr>
            </w:pPr>
          </w:p>
        </w:tc>
        <w:tc>
          <w:tcPr>
            <w:tcW w:w="3285" w:type="dxa"/>
          </w:tcPr>
          <w:p w14:paraId="015442DD" w14:textId="77777777" w:rsidR="009A0AF2" w:rsidRPr="00165878" w:rsidRDefault="009A0AF2" w:rsidP="00AF24B6">
            <w:pPr>
              <w:pStyle w:val="WitnessBold"/>
              <w:spacing w:before="120" w:after="120"/>
              <w:rPr>
                <w:b w:val="0"/>
                <w:bCs/>
                <w:sz w:val="24"/>
                <w:szCs w:val="24"/>
              </w:rPr>
            </w:pPr>
            <w:r w:rsidRPr="00165878">
              <w:rPr>
                <w:b w:val="0"/>
                <w:bCs/>
                <w:sz w:val="24"/>
                <w:szCs w:val="24"/>
              </w:rPr>
              <w:t>Ms Andrea Summerell</w:t>
            </w:r>
          </w:p>
        </w:tc>
        <w:tc>
          <w:tcPr>
            <w:tcW w:w="3285" w:type="dxa"/>
          </w:tcPr>
          <w:p w14:paraId="1895BB94" w14:textId="77777777" w:rsidR="009A0AF2" w:rsidRPr="00165878" w:rsidRDefault="009A0AF2" w:rsidP="00AF24B6">
            <w:pPr>
              <w:pStyle w:val="WitnessBold"/>
              <w:spacing w:before="120" w:after="120"/>
              <w:rPr>
                <w:b w:val="0"/>
                <w:bCs/>
                <w:sz w:val="24"/>
                <w:szCs w:val="24"/>
              </w:rPr>
            </w:pPr>
            <w:r w:rsidRPr="00165878">
              <w:rPr>
                <w:b w:val="0"/>
                <w:bCs/>
                <w:sz w:val="24"/>
                <w:szCs w:val="24"/>
              </w:rPr>
              <w:t>Executive Director Elections, NSW Electoral Commission</w:t>
            </w:r>
          </w:p>
        </w:tc>
      </w:tr>
      <w:tr w:rsidR="009A0AF2" w:rsidRPr="00165878" w14:paraId="7E53A4CF" w14:textId="77777777">
        <w:tc>
          <w:tcPr>
            <w:tcW w:w="3285" w:type="dxa"/>
            <w:vMerge/>
          </w:tcPr>
          <w:p w14:paraId="04F4331A" w14:textId="77777777" w:rsidR="009A0AF2" w:rsidRPr="00165878" w:rsidRDefault="009A0AF2">
            <w:pPr>
              <w:pStyle w:val="WitnessBold"/>
              <w:rPr>
                <w:sz w:val="24"/>
                <w:szCs w:val="24"/>
              </w:rPr>
            </w:pPr>
          </w:p>
        </w:tc>
        <w:tc>
          <w:tcPr>
            <w:tcW w:w="3285" w:type="dxa"/>
          </w:tcPr>
          <w:p w14:paraId="27591ECD" w14:textId="77777777" w:rsidR="009A0AF2" w:rsidRPr="00165878" w:rsidRDefault="009A0AF2" w:rsidP="00AF24B6">
            <w:pPr>
              <w:pStyle w:val="WitnessBold"/>
              <w:spacing w:before="120" w:after="120"/>
              <w:rPr>
                <w:b w:val="0"/>
                <w:bCs/>
                <w:sz w:val="24"/>
                <w:szCs w:val="24"/>
              </w:rPr>
            </w:pPr>
            <w:r w:rsidRPr="00165878">
              <w:rPr>
                <w:b w:val="0"/>
                <w:bCs/>
                <w:sz w:val="24"/>
                <w:szCs w:val="24"/>
              </w:rPr>
              <w:t>Mr Brett Whitworth</w:t>
            </w:r>
          </w:p>
        </w:tc>
        <w:tc>
          <w:tcPr>
            <w:tcW w:w="3285" w:type="dxa"/>
          </w:tcPr>
          <w:p w14:paraId="20FF5459" w14:textId="77777777" w:rsidR="009A0AF2" w:rsidRPr="00165878" w:rsidRDefault="009A0AF2" w:rsidP="00AF24B6">
            <w:pPr>
              <w:pStyle w:val="WitnessBold"/>
              <w:spacing w:before="120" w:after="120"/>
              <w:rPr>
                <w:b w:val="0"/>
                <w:bCs/>
                <w:sz w:val="24"/>
                <w:szCs w:val="24"/>
              </w:rPr>
            </w:pPr>
            <w:r w:rsidRPr="00165878">
              <w:rPr>
                <w:b w:val="0"/>
                <w:bCs/>
                <w:sz w:val="24"/>
                <w:szCs w:val="24"/>
              </w:rPr>
              <w:t>Deputy Secretary, Office of Local Government, Department of Planning, Housing and Infrastructure</w:t>
            </w:r>
          </w:p>
        </w:tc>
      </w:tr>
    </w:tbl>
    <w:p w14:paraId="69E6882A" w14:textId="77777777" w:rsidR="009A0AF2" w:rsidRDefault="009A0AF2" w:rsidP="009A0AF2">
      <w:pPr>
        <w:pStyle w:val="WitnessRegular"/>
      </w:pPr>
    </w:p>
    <w:p w14:paraId="528FDBE9" w14:textId="77777777" w:rsidR="006801CB" w:rsidRDefault="006801CB" w:rsidP="006801CB">
      <w:pPr>
        <w:pStyle w:val="AppxTitle"/>
        <w:rPr>
          <w:lang w:val="en-US"/>
        </w:rPr>
      </w:pPr>
      <w:bookmarkStart w:id="68" w:name="_Toc204862932"/>
      <w:r>
        <w:rPr>
          <w:lang w:val="en-US"/>
        </w:rPr>
        <w:lastRenderedPageBreak/>
        <w:t>Minutes</w:t>
      </w:r>
      <w:bookmarkEnd w:id="68"/>
    </w:p>
    <w:p w14:paraId="5BC9D061" w14:textId="2BC681E3" w:rsidR="002567C6" w:rsidRPr="00165C75" w:rsidRDefault="006801CB" w:rsidP="002567C6">
      <w:pPr>
        <w:pStyle w:val="AppxMinutesTitle"/>
        <w:jc w:val="both"/>
        <w:rPr>
          <w:sz w:val="24"/>
          <w:szCs w:val="24"/>
        </w:rPr>
      </w:pPr>
      <w:r w:rsidRPr="00165C75">
        <w:rPr>
          <w:sz w:val="24"/>
          <w:szCs w:val="24"/>
        </w:rPr>
        <w:t>M</w:t>
      </w:r>
      <w:r w:rsidR="002567C6" w:rsidRPr="00165C75">
        <w:rPr>
          <w:sz w:val="24"/>
          <w:szCs w:val="24"/>
        </w:rPr>
        <w:t>inutes no. 35</w:t>
      </w:r>
    </w:p>
    <w:p w14:paraId="684C062F" w14:textId="77777777" w:rsidR="002567C6" w:rsidRPr="00092D22" w:rsidRDefault="002567C6" w:rsidP="002567C6">
      <w:pPr>
        <w:pStyle w:val="AppxMinutesInfo"/>
        <w:jc w:val="both"/>
        <w:rPr>
          <w:szCs w:val="24"/>
        </w:rPr>
      </w:pPr>
      <w:r>
        <w:rPr>
          <w:szCs w:val="24"/>
        </w:rPr>
        <w:t>Friday 27 June 2025</w:t>
      </w:r>
    </w:p>
    <w:p w14:paraId="47962DF6" w14:textId="77777777" w:rsidR="002567C6" w:rsidRDefault="002567C6" w:rsidP="002567C6">
      <w:pPr>
        <w:pStyle w:val="AppxMinutesInfo"/>
        <w:jc w:val="both"/>
      </w:pPr>
      <w:r>
        <w:t>Standing Committee on State Development</w:t>
      </w:r>
    </w:p>
    <w:p w14:paraId="676E1DFE" w14:textId="77777777" w:rsidR="002567C6" w:rsidRPr="005E3FCF" w:rsidRDefault="002567C6" w:rsidP="002567C6">
      <w:pPr>
        <w:pStyle w:val="AppxMinutesInfo"/>
        <w:jc w:val="both"/>
      </w:pPr>
      <w:r w:rsidRPr="003E1C5C">
        <w:t>Room</w:t>
      </w:r>
      <w:r>
        <w:t xml:space="preserve"> 1043</w:t>
      </w:r>
      <w:r w:rsidRPr="003E1C5C">
        <w:t xml:space="preserve">, Parliament House, </w:t>
      </w:r>
      <w:r w:rsidRPr="00C27CD8">
        <w:t>Sydney</w:t>
      </w:r>
      <w:r>
        <w:t xml:space="preserve"> and via videoconference</w:t>
      </w:r>
      <w:r w:rsidRPr="00C27CD8">
        <w:t xml:space="preserve"> </w:t>
      </w:r>
      <w:r w:rsidRPr="00AA0554">
        <w:t>at 4.20 pm</w:t>
      </w:r>
    </w:p>
    <w:p w14:paraId="06817B22" w14:textId="77777777" w:rsidR="002567C6" w:rsidRPr="005E3FCF" w:rsidRDefault="002567C6" w:rsidP="002567C6">
      <w:pPr>
        <w:pStyle w:val="AppxMinutesHeadingOne"/>
        <w:jc w:val="both"/>
      </w:pPr>
      <w:bookmarkStart w:id="69" w:name="_Hlk166236708"/>
      <w:r w:rsidRPr="005E3FCF">
        <w:t>Members</w:t>
      </w:r>
    </w:p>
    <w:p w14:paraId="305D835F" w14:textId="77777777" w:rsidR="002567C6" w:rsidRPr="000C7FE1" w:rsidRDefault="002567C6" w:rsidP="002567C6">
      <w:pPr>
        <w:pStyle w:val="AppxMinutesBody"/>
        <w:spacing w:after="0"/>
        <w:rPr>
          <w:i/>
          <w:iCs/>
        </w:rPr>
      </w:pPr>
      <w:r w:rsidRPr="000C7FE1">
        <w:t xml:space="preserve">Ms Suvaal, </w:t>
      </w:r>
      <w:r w:rsidRPr="000C7FE1">
        <w:rPr>
          <w:i/>
          <w:iCs/>
        </w:rPr>
        <w:t>Chair</w:t>
      </w:r>
    </w:p>
    <w:p w14:paraId="0E8599F3" w14:textId="77777777" w:rsidR="002567C6" w:rsidRPr="002D2053" w:rsidRDefault="002567C6" w:rsidP="002567C6">
      <w:pPr>
        <w:pStyle w:val="AppxMinutesBody"/>
        <w:spacing w:after="0"/>
        <w:jc w:val="left"/>
      </w:pPr>
      <w:r w:rsidRPr="002D2053">
        <w:t xml:space="preserve">Mr Barrett </w:t>
      </w:r>
      <w:r w:rsidRPr="002D2053">
        <w:rPr>
          <w:i/>
          <w:iCs/>
        </w:rPr>
        <w:t>(Deputy Chair)</w:t>
      </w:r>
      <w:r>
        <w:rPr>
          <w:i/>
          <w:iCs/>
        </w:rPr>
        <w:t xml:space="preserve"> </w:t>
      </w:r>
      <w:r w:rsidRPr="00BA1DAF">
        <w:t>(via videoconference)</w:t>
      </w:r>
    </w:p>
    <w:p w14:paraId="366FA8DD" w14:textId="77777777" w:rsidR="002567C6" w:rsidRPr="002D2053" w:rsidRDefault="002567C6" w:rsidP="002567C6">
      <w:pPr>
        <w:pStyle w:val="AppxMinutesBody"/>
        <w:spacing w:after="0"/>
        <w:jc w:val="left"/>
      </w:pPr>
      <w:r w:rsidRPr="002D2053">
        <w:t>Mr Buttigieg</w:t>
      </w:r>
    </w:p>
    <w:p w14:paraId="74ADF8DA" w14:textId="77777777" w:rsidR="002567C6" w:rsidRPr="002D2053" w:rsidRDefault="002567C6" w:rsidP="002567C6">
      <w:pPr>
        <w:pStyle w:val="AppxMinutesBody"/>
        <w:spacing w:after="0"/>
        <w:jc w:val="left"/>
      </w:pPr>
      <w:r w:rsidRPr="002D2053">
        <w:t>Ms Faehrmann</w:t>
      </w:r>
      <w:r>
        <w:t xml:space="preserve"> </w:t>
      </w:r>
      <w:r w:rsidRPr="00BA1DAF">
        <w:t>(via videoconference)</w:t>
      </w:r>
    </w:p>
    <w:p w14:paraId="5130C9D7" w14:textId="77777777" w:rsidR="002567C6" w:rsidRDefault="002567C6" w:rsidP="002567C6">
      <w:pPr>
        <w:pStyle w:val="AppxMinutesBody"/>
        <w:spacing w:after="0"/>
        <w:jc w:val="left"/>
      </w:pPr>
      <w:r w:rsidRPr="002D2053">
        <w:t>Mr Farlow</w:t>
      </w:r>
    </w:p>
    <w:p w14:paraId="57BC26AE" w14:textId="77777777" w:rsidR="002567C6" w:rsidRPr="002D2053" w:rsidRDefault="002567C6" w:rsidP="002567C6">
      <w:pPr>
        <w:pStyle w:val="AppxMinutesBody"/>
        <w:spacing w:after="0"/>
        <w:jc w:val="left"/>
      </w:pPr>
      <w:r w:rsidRPr="002D2053">
        <w:t>Ms Hurst</w:t>
      </w:r>
    </w:p>
    <w:p w14:paraId="6824B86D" w14:textId="77777777" w:rsidR="002567C6" w:rsidRPr="002D2053" w:rsidRDefault="002567C6" w:rsidP="002567C6">
      <w:pPr>
        <w:pStyle w:val="AppxMinutesBody"/>
        <w:spacing w:after="0"/>
        <w:jc w:val="left"/>
      </w:pPr>
      <w:r w:rsidRPr="002D2053">
        <w:t>Mr Lawrence</w:t>
      </w:r>
    </w:p>
    <w:p w14:paraId="63C417EB" w14:textId="77777777" w:rsidR="002567C6" w:rsidRDefault="002567C6" w:rsidP="002567C6">
      <w:pPr>
        <w:pStyle w:val="AppxMinutesBody"/>
        <w:spacing w:after="0"/>
        <w:jc w:val="left"/>
      </w:pPr>
      <w:r w:rsidRPr="002D2053">
        <w:t>Mr Primrose</w:t>
      </w:r>
    </w:p>
    <w:p w14:paraId="74D688E8" w14:textId="77777777" w:rsidR="002567C6" w:rsidRDefault="002567C6" w:rsidP="002567C6">
      <w:pPr>
        <w:pStyle w:val="AppxMinutesHeadingOne"/>
        <w:jc w:val="both"/>
      </w:pPr>
      <w:r w:rsidRPr="00DB3B9E">
        <w:t>Apologies</w:t>
      </w:r>
    </w:p>
    <w:p w14:paraId="654F13C1" w14:textId="77777777" w:rsidR="002567C6" w:rsidRPr="00C645BC" w:rsidRDefault="002567C6" w:rsidP="002567C6">
      <w:pPr>
        <w:pStyle w:val="AppxMinutesHeadingOne"/>
        <w:numPr>
          <w:ilvl w:val="0"/>
          <w:numId w:val="0"/>
        </w:numPr>
        <w:spacing w:before="0"/>
        <w:ind w:left="567"/>
        <w:rPr>
          <w:b w:val="0"/>
        </w:rPr>
      </w:pPr>
      <w:r w:rsidRPr="00C645BC">
        <w:rPr>
          <w:b w:val="0"/>
        </w:rPr>
        <w:t>Mr Borsak (participating for the inquiry into the Game and Feral Animal Legislation Amendment (Conservation Hunting) Bill 2025)</w:t>
      </w:r>
    </w:p>
    <w:p w14:paraId="25B5CD79" w14:textId="77777777" w:rsidR="002567C6" w:rsidRPr="00BD04A2" w:rsidRDefault="002567C6" w:rsidP="002567C6">
      <w:pPr>
        <w:pStyle w:val="AppxMinutesBody"/>
        <w:spacing w:after="0"/>
      </w:pPr>
      <w:r>
        <w:t xml:space="preserve">Ms Higginson (substituting for Ms Faehrmann for the inquiry into the </w:t>
      </w:r>
      <w:r w:rsidRPr="00A61C2C">
        <w:t>Game and Feral Animal Legislation Amendment (Conservation Hunting) Bill 2025</w:t>
      </w:r>
      <w:r>
        <w:t>)</w:t>
      </w:r>
    </w:p>
    <w:bookmarkEnd w:id="69"/>
    <w:p w14:paraId="4A98662F" w14:textId="77777777" w:rsidR="002567C6" w:rsidRDefault="002567C6" w:rsidP="002567C6">
      <w:pPr>
        <w:pStyle w:val="AppxMinutesHeadingOne"/>
        <w:jc w:val="both"/>
      </w:pPr>
      <w:r>
        <w:t>Draft minutes</w:t>
      </w:r>
    </w:p>
    <w:p w14:paraId="53950100" w14:textId="77777777" w:rsidR="002567C6" w:rsidRDefault="002567C6" w:rsidP="002567C6">
      <w:pPr>
        <w:pStyle w:val="AppxMinutesBody"/>
      </w:pPr>
      <w:bookmarkStart w:id="70" w:name="_Hlk175138012"/>
      <w:r>
        <w:t xml:space="preserve">Resolved, on the motion of </w:t>
      </w:r>
      <w:bookmarkEnd w:id="70"/>
      <w:r>
        <w:t xml:space="preserve">Mr Farlow: That draft </w:t>
      </w:r>
      <w:r w:rsidRPr="00FC23C0">
        <w:t xml:space="preserve">minutes no. </w:t>
      </w:r>
      <w:r>
        <w:t>34 be confirmed.</w:t>
      </w:r>
    </w:p>
    <w:p w14:paraId="1654345F" w14:textId="77777777" w:rsidR="002567C6" w:rsidRPr="00FC23C0" w:rsidRDefault="002567C6" w:rsidP="002567C6">
      <w:pPr>
        <w:pStyle w:val="AppxMinutesHeadingOne"/>
        <w:jc w:val="both"/>
      </w:pPr>
      <w:r>
        <w:t>C</w:t>
      </w:r>
      <w:r w:rsidRPr="00FC23C0">
        <w:t>orrespondence</w:t>
      </w:r>
    </w:p>
    <w:p w14:paraId="3769CC0C" w14:textId="77777777" w:rsidR="002567C6" w:rsidRDefault="002567C6" w:rsidP="002567C6">
      <w:pPr>
        <w:pStyle w:val="AppxMinutesBody"/>
      </w:pPr>
      <w:r>
        <w:t>Committee noted the following items of correspondence:</w:t>
      </w:r>
    </w:p>
    <w:p w14:paraId="70C5B04A" w14:textId="77777777" w:rsidR="002567C6" w:rsidRPr="00824F1F" w:rsidRDefault="002567C6" w:rsidP="002567C6">
      <w:pPr>
        <w:pStyle w:val="AppxMinutesSubHeading"/>
        <w:jc w:val="both"/>
        <w:rPr>
          <w:b w:val="0"/>
          <w:i w:val="0"/>
        </w:rPr>
      </w:pPr>
      <w:r w:rsidRPr="00824F1F">
        <w:t>Received:</w:t>
      </w:r>
    </w:p>
    <w:p w14:paraId="6B08EF1B" w14:textId="77777777" w:rsidR="002567C6" w:rsidRDefault="002567C6" w:rsidP="00C15662">
      <w:pPr>
        <w:pStyle w:val="VisitsBullet"/>
        <w:ind w:left="794"/>
      </w:pPr>
      <w:r>
        <w:t>21 February 2025 – Letter from the</w:t>
      </w:r>
      <w:r w:rsidRPr="00A00CDF">
        <w:t xml:space="preserve"> Hon Ron Hoenig MP, Minister for Local Government</w:t>
      </w:r>
      <w:r>
        <w:t xml:space="preserve">, advising </w:t>
      </w:r>
      <w:r w:rsidRPr="00180F39">
        <w:t>that the government will not be in a position to provide a government response to the inquiry into the ability of local governments to fund infrastructure and services by the due date 28 February 2025</w:t>
      </w:r>
    </w:p>
    <w:p w14:paraId="50C9D21F" w14:textId="77777777" w:rsidR="002567C6" w:rsidRPr="00183320" w:rsidRDefault="002567C6" w:rsidP="00C15662">
      <w:pPr>
        <w:pStyle w:val="VisitsBullet"/>
        <w:ind w:left="794"/>
      </w:pPr>
      <w:r>
        <w:t>23 April 2025</w:t>
      </w:r>
      <w:r w:rsidRPr="00183320">
        <w:t xml:space="preserve"> – </w:t>
      </w:r>
      <w:r>
        <w:t xml:space="preserve">Letter of appreciation from </w:t>
      </w:r>
      <w:r w:rsidRPr="00136839">
        <w:t xml:space="preserve">Mr Adrian Butler, General Manager, Federation Council, </w:t>
      </w:r>
      <w:r>
        <w:t xml:space="preserve">for the committee's report into the ability of local governments to fund infrastructure and </w:t>
      </w:r>
      <w:proofErr w:type="gramStart"/>
      <w:r>
        <w:t>services</w:t>
      </w:r>
      <w:proofErr w:type="gramEnd"/>
    </w:p>
    <w:p w14:paraId="698EDE14" w14:textId="77777777" w:rsidR="002567C6" w:rsidRDefault="002567C6" w:rsidP="00C15662">
      <w:pPr>
        <w:pStyle w:val="VisitsBullet"/>
        <w:ind w:left="794"/>
      </w:pPr>
      <w:r>
        <w:t xml:space="preserve">6 May 2025 </w:t>
      </w:r>
      <w:r w:rsidRPr="00183320">
        <w:t>–</w:t>
      </w:r>
      <w:r>
        <w:t xml:space="preserve"> Letter from the</w:t>
      </w:r>
      <w:r w:rsidRPr="00A00CDF">
        <w:t xml:space="preserve"> Hon Ron Hoenig MP, Minister for Local Government</w:t>
      </w:r>
      <w:r>
        <w:t>, attaching the Government's response to the report into the</w:t>
      </w:r>
      <w:r w:rsidRPr="00180F39">
        <w:t xml:space="preserve"> ability of local governments to fund infrastructure and </w:t>
      </w:r>
      <w:proofErr w:type="gramStart"/>
      <w:r w:rsidRPr="00180F39">
        <w:t>services</w:t>
      </w:r>
      <w:proofErr w:type="gramEnd"/>
    </w:p>
    <w:p w14:paraId="28EA97E8" w14:textId="6E31F832" w:rsidR="002567C6" w:rsidRDefault="002567C6" w:rsidP="00C15662">
      <w:pPr>
        <w:pStyle w:val="VisitsBullet"/>
        <w:ind w:left="794"/>
      </w:pPr>
      <w:r>
        <w:t xml:space="preserve">25 June 2025 – Email from Office of Cate Faehrmann, to Secretariat, advising that Ms Higginson will be substituting for Ms Faehrmann for the duration of the inquiry into the </w:t>
      </w:r>
      <w:r w:rsidRPr="003F6A03">
        <w:t xml:space="preserve">Game and Feral Animal Legislation Amendment (Conservation Hunting) Bill 2025 </w:t>
      </w:r>
    </w:p>
    <w:p w14:paraId="4AD275AC" w14:textId="77777777" w:rsidR="002567C6" w:rsidRDefault="002567C6" w:rsidP="00C15662">
      <w:pPr>
        <w:pStyle w:val="VisitsBullet"/>
        <w:ind w:left="794"/>
      </w:pPr>
      <w:r>
        <w:t>25 June 2025 – Email from Hon Robert Borsak MLC, to Secretariat, advising that he will be a participating member of the inquiry into Game and Feral Animal Legislation Amendment (Conservation Hunting) Bill 2025, and will also make a submission.</w:t>
      </w:r>
    </w:p>
    <w:p w14:paraId="06F931E3" w14:textId="77777777" w:rsidR="002567C6" w:rsidRPr="00585CD9" w:rsidRDefault="002567C6" w:rsidP="002567C6">
      <w:pPr>
        <w:pStyle w:val="AppxMinutesHeadingOne"/>
        <w:rPr>
          <w:szCs w:val="24"/>
        </w:rPr>
      </w:pPr>
      <w:r w:rsidRPr="00824F1F">
        <w:rPr>
          <w:szCs w:val="24"/>
        </w:rPr>
        <w:t xml:space="preserve">Inquiry </w:t>
      </w:r>
      <w:r w:rsidRPr="00585CD9">
        <w:rPr>
          <w:szCs w:val="24"/>
        </w:rPr>
        <w:t>into Local Government Amendment (Elections) Bill 202</w:t>
      </w:r>
      <w:r>
        <w:rPr>
          <w:szCs w:val="24"/>
        </w:rPr>
        <w:t>5</w:t>
      </w:r>
    </w:p>
    <w:p w14:paraId="20FB823F" w14:textId="77777777" w:rsidR="002567C6" w:rsidRPr="00824F1F" w:rsidRDefault="002567C6" w:rsidP="002567C6">
      <w:pPr>
        <w:pStyle w:val="AppxMinutesHeadingTwo"/>
        <w:jc w:val="both"/>
        <w:rPr>
          <w:szCs w:val="24"/>
        </w:rPr>
      </w:pPr>
      <w:r>
        <w:rPr>
          <w:szCs w:val="24"/>
        </w:rPr>
        <w:t>Terms of reference</w:t>
      </w:r>
    </w:p>
    <w:p w14:paraId="6BC067E0" w14:textId="77777777" w:rsidR="002567C6" w:rsidRDefault="002567C6" w:rsidP="002567C6">
      <w:pPr>
        <w:pStyle w:val="AppxMinutesHeadingOne"/>
        <w:numPr>
          <w:ilvl w:val="0"/>
          <w:numId w:val="0"/>
        </w:numPr>
        <w:spacing w:before="0" w:after="120"/>
        <w:ind w:left="567"/>
        <w:jc w:val="both"/>
        <w:rPr>
          <w:b w:val="0"/>
        </w:rPr>
      </w:pPr>
      <w:r w:rsidRPr="005B3989">
        <w:rPr>
          <w:b w:val="0"/>
        </w:rPr>
        <w:t>The committee note</w:t>
      </w:r>
      <w:r>
        <w:rPr>
          <w:b w:val="0"/>
        </w:rPr>
        <w:t>d</w:t>
      </w:r>
      <w:r w:rsidRPr="005B3989">
        <w:rPr>
          <w:b w:val="0"/>
        </w:rPr>
        <w:t xml:space="preserve"> </w:t>
      </w:r>
      <w:r>
        <w:rPr>
          <w:b w:val="0"/>
        </w:rPr>
        <w:t>the following resolution of the House establishing the committee, which reads as follows</w:t>
      </w:r>
      <w:r w:rsidRPr="005B3989">
        <w:rPr>
          <w:b w:val="0"/>
        </w:rPr>
        <w:t>:</w:t>
      </w:r>
    </w:p>
    <w:p w14:paraId="4F5DF708" w14:textId="77777777" w:rsidR="002567C6" w:rsidRPr="00546822" w:rsidRDefault="002567C6" w:rsidP="002567C6">
      <w:pPr>
        <w:pStyle w:val="AppxMinutesBody"/>
        <w:numPr>
          <w:ilvl w:val="0"/>
          <w:numId w:val="24"/>
        </w:numPr>
        <w:rPr>
          <w:szCs w:val="24"/>
        </w:rPr>
      </w:pPr>
      <w:r w:rsidRPr="00546822">
        <w:rPr>
          <w:szCs w:val="24"/>
        </w:rPr>
        <w:t>That</w:t>
      </w:r>
      <w:r>
        <w:rPr>
          <w:szCs w:val="24"/>
        </w:rPr>
        <w:t xml:space="preserve"> t</w:t>
      </w:r>
      <w:r w:rsidRPr="00546822">
        <w:rPr>
          <w:szCs w:val="24"/>
        </w:rPr>
        <w:t>he Local Government Amendment (Elections) Bill 2025 be referred to the Standing Committee on State Development for inquiry and report</w:t>
      </w:r>
      <w:r>
        <w:rPr>
          <w:szCs w:val="24"/>
        </w:rPr>
        <w:t xml:space="preserve">. </w:t>
      </w:r>
    </w:p>
    <w:p w14:paraId="62DAD515" w14:textId="77777777" w:rsidR="002567C6" w:rsidRPr="00EA0D37" w:rsidRDefault="002567C6" w:rsidP="002567C6">
      <w:pPr>
        <w:pStyle w:val="AppxMinutesBody"/>
        <w:numPr>
          <w:ilvl w:val="0"/>
          <w:numId w:val="24"/>
        </w:numPr>
        <w:rPr>
          <w:szCs w:val="24"/>
        </w:rPr>
      </w:pPr>
      <w:r>
        <w:rPr>
          <w:szCs w:val="24"/>
        </w:rPr>
        <w:lastRenderedPageBreak/>
        <w:t xml:space="preserve">That </w:t>
      </w:r>
      <w:r w:rsidRPr="00546822">
        <w:rPr>
          <w:szCs w:val="24"/>
        </w:rPr>
        <w:t>the committee report by 4 August 2025.</w:t>
      </w:r>
    </w:p>
    <w:p w14:paraId="002D650B" w14:textId="77777777" w:rsidR="002567C6" w:rsidRDefault="002567C6" w:rsidP="002567C6">
      <w:pPr>
        <w:pStyle w:val="AppxMinutesHeadingTwo"/>
        <w:jc w:val="both"/>
        <w:rPr>
          <w:szCs w:val="24"/>
        </w:rPr>
      </w:pPr>
      <w:r>
        <w:rPr>
          <w:szCs w:val="24"/>
        </w:rPr>
        <w:t>Proposed timeline</w:t>
      </w:r>
    </w:p>
    <w:p w14:paraId="688A0560" w14:textId="77777777" w:rsidR="002567C6" w:rsidRPr="00D70FEF" w:rsidRDefault="002567C6" w:rsidP="002567C6">
      <w:pPr>
        <w:pStyle w:val="AppxMinutesBody"/>
        <w:spacing w:after="0"/>
        <w:rPr>
          <w:szCs w:val="24"/>
        </w:rPr>
      </w:pPr>
      <w:r w:rsidRPr="00D70FEF">
        <w:t xml:space="preserve">Resolved, on the motion of </w:t>
      </w:r>
      <w:r>
        <w:t>Mr Farlow</w:t>
      </w:r>
      <w:r w:rsidRPr="00D70FEF">
        <w:rPr>
          <w:szCs w:val="24"/>
        </w:rPr>
        <w:t>: That the committee adopt the following timeline for the administration of the inquiry:</w:t>
      </w:r>
    </w:p>
    <w:p w14:paraId="11FD1E6D" w14:textId="77777777" w:rsidR="002567C6" w:rsidRPr="00D70FEF" w:rsidRDefault="002567C6" w:rsidP="002567C6">
      <w:pPr>
        <w:pStyle w:val="AppxMinutesBullet"/>
        <w:rPr>
          <w:szCs w:val="24"/>
        </w:rPr>
      </w:pPr>
      <w:r w:rsidRPr="00D70FEF">
        <w:rPr>
          <w:szCs w:val="24"/>
        </w:rPr>
        <w:t xml:space="preserve">8 July 2025 – closing date for submissions </w:t>
      </w:r>
    </w:p>
    <w:p w14:paraId="368508B3" w14:textId="77777777" w:rsidR="002567C6" w:rsidRPr="00D70FEF" w:rsidRDefault="002567C6" w:rsidP="002567C6">
      <w:pPr>
        <w:pStyle w:val="AppxMinutesBullet"/>
        <w:rPr>
          <w:szCs w:val="24"/>
        </w:rPr>
      </w:pPr>
      <w:r w:rsidRPr="00D70FEF">
        <w:rPr>
          <w:szCs w:val="24"/>
        </w:rPr>
        <w:t>15 July</w:t>
      </w:r>
      <w:r>
        <w:rPr>
          <w:szCs w:val="24"/>
        </w:rPr>
        <w:t xml:space="preserve"> 2025</w:t>
      </w:r>
      <w:r w:rsidRPr="00D70FEF">
        <w:rPr>
          <w:szCs w:val="24"/>
        </w:rPr>
        <w:t xml:space="preserve"> – hearing</w:t>
      </w:r>
    </w:p>
    <w:p w14:paraId="28AB9159" w14:textId="77777777" w:rsidR="002567C6" w:rsidRPr="00D70FEF" w:rsidRDefault="002567C6" w:rsidP="002567C6">
      <w:pPr>
        <w:pStyle w:val="AppxMinutesBullet"/>
        <w:rPr>
          <w:szCs w:val="24"/>
        </w:rPr>
      </w:pPr>
      <w:r w:rsidRPr="00D70FEF">
        <w:rPr>
          <w:szCs w:val="24"/>
        </w:rPr>
        <w:t>28 July 2025 – circulation of chair's draft report</w:t>
      </w:r>
    </w:p>
    <w:p w14:paraId="58F3C066" w14:textId="77777777" w:rsidR="002567C6" w:rsidRPr="00D70FEF" w:rsidRDefault="002567C6" w:rsidP="002567C6">
      <w:pPr>
        <w:pStyle w:val="AppxMinutesBullet"/>
        <w:rPr>
          <w:szCs w:val="24"/>
        </w:rPr>
      </w:pPr>
      <w:r w:rsidRPr="00D70FEF">
        <w:rPr>
          <w:szCs w:val="24"/>
        </w:rPr>
        <w:t>31 July 2025 – report deliberative</w:t>
      </w:r>
    </w:p>
    <w:p w14:paraId="1A28E452" w14:textId="77777777" w:rsidR="002567C6" w:rsidRPr="00D70FEF" w:rsidRDefault="002567C6" w:rsidP="002567C6">
      <w:pPr>
        <w:pStyle w:val="AppxMinutesBullet"/>
        <w:rPr>
          <w:szCs w:val="24"/>
        </w:rPr>
      </w:pPr>
      <w:r w:rsidRPr="00D70FEF">
        <w:rPr>
          <w:szCs w:val="24"/>
        </w:rPr>
        <w:t>4 August 2025 – report tabling.</w:t>
      </w:r>
    </w:p>
    <w:p w14:paraId="2DCBDA68" w14:textId="77777777" w:rsidR="002567C6" w:rsidRDefault="002567C6" w:rsidP="002567C6">
      <w:pPr>
        <w:pStyle w:val="AppxMinutesHeadingTwo"/>
        <w:jc w:val="both"/>
        <w:rPr>
          <w:szCs w:val="24"/>
        </w:rPr>
      </w:pPr>
      <w:r>
        <w:rPr>
          <w:szCs w:val="24"/>
        </w:rPr>
        <w:t>Stakeholder list</w:t>
      </w:r>
    </w:p>
    <w:p w14:paraId="00869F9A" w14:textId="77777777" w:rsidR="002567C6" w:rsidRPr="00F71E21" w:rsidRDefault="002567C6" w:rsidP="002567C6">
      <w:pPr>
        <w:pStyle w:val="AppxMinutesBody"/>
        <w:spacing w:after="0"/>
      </w:pPr>
      <w:r w:rsidRPr="00F71E21">
        <w:t xml:space="preserve">Resolved, on the motion of </w:t>
      </w:r>
      <w:r>
        <w:t>Ms Hurst</w:t>
      </w:r>
      <w:r w:rsidRPr="00F71E21">
        <w:rPr>
          <w:szCs w:val="24"/>
        </w:rPr>
        <w:t xml:space="preserve">: </w:t>
      </w:r>
      <w:r w:rsidRPr="00F71E21">
        <w:t>That the following stakeholders be invited to make a submission:</w:t>
      </w:r>
    </w:p>
    <w:p w14:paraId="47A585ED" w14:textId="77777777" w:rsidR="002567C6" w:rsidRPr="00F71E21" w:rsidRDefault="002567C6" w:rsidP="002567C6">
      <w:pPr>
        <w:pStyle w:val="AppxMinutesBullet"/>
      </w:pPr>
      <w:r w:rsidRPr="00F71E21">
        <w:t xml:space="preserve">Local Government New South Wales (LGNSW) </w:t>
      </w:r>
    </w:p>
    <w:p w14:paraId="340FAAAB" w14:textId="77777777" w:rsidR="002567C6" w:rsidRPr="00F71E21" w:rsidRDefault="002567C6" w:rsidP="002567C6">
      <w:pPr>
        <w:pStyle w:val="AppxMinutesBullet"/>
      </w:pPr>
      <w:r w:rsidRPr="00F71E21">
        <w:t xml:space="preserve">NSW Electoral Commission </w:t>
      </w:r>
    </w:p>
    <w:p w14:paraId="581331B2" w14:textId="77777777" w:rsidR="002567C6" w:rsidRPr="00F71E21" w:rsidRDefault="002567C6" w:rsidP="002567C6">
      <w:pPr>
        <w:pStyle w:val="AppxMinutesBullet"/>
      </w:pPr>
      <w:r w:rsidRPr="00F71E21">
        <w:t xml:space="preserve">Office of Local Government NSW </w:t>
      </w:r>
    </w:p>
    <w:p w14:paraId="73664FC1" w14:textId="77777777" w:rsidR="002567C6" w:rsidRPr="00F71E21" w:rsidRDefault="002567C6" w:rsidP="002567C6">
      <w:pPr>
        <w:pStyle w:val="AppxMinutesBullet"/>
      </w:pPr>
      <w:r w:rsidRPr="00F71E21">
        <w:t>Local governments in New South Wales</w:t>
      </w:r>
    </w:p>
    <w:p w14:paraId="370E9401" w14:textId="77777777" w:rsidR="002567C6" w:rsidRPr="00F71E21" w:rsidRDefault="002567C6" w:rsidP="002567C6">
      <w:pPr>
        <w:pStyle w:val="AppxMinutesBullet"/>
      </w:pPr>
      <w:r>
        <w:t>Registered political parties for Local Government Elections (available on the NSW Electoral Commission website)</w:t>
      </w:r>
    </w:p>
    <w:p w14:paraId="4550ABA0" w14:textId="77777777" w:rsidR="002567C6" w:rsidRPr="00F71E21" w:rsidRDefault="002567C6" w:rsidP="002567C6">
      <w:pPr>
        <w:pStyle w:val="AppxMinutesBullet"/>
      </w:pPr>
      <w:r w:rsidRPr="00F71E21">
        <w:t xml:space="preserve">Country Mayors Association.  </w:t>
      </w:r>
    </w:p>
    <w:p w14:paraId="42D4FAFB" w14:textId="77777777" w:rsidR="002567C6" w:rsidRDefault="002567C6" w:rsidP="002567C6">
      <w:pPr>
        <w:pStyle w:val="AppxMinutesBody"/>
        <w:spacing w:before="120" w:after="0"/>
      </w:pPr>
      <w:r w:rsidRPr="00F71E21">
        <w:t xml:space="preserve">Resolved, on the motion of </w:t>
      </w:r>
      <w:r>
        <w:t>Ms Hurst</w:t>
      </w:r>
      <w:r w:rsidRPr="00F71E21">
        <w:rPr>
          <w:szCs w:val="24"/>
        </w:rPr>
        <w:t xml:space="preserve">: </w:t>
      </w:r>
      <w:r w:rsidRPr="00F71E21">
        <w:t>That</w:t>
      </w:r>
      <w:r>
        <w:t>:</w:t>
      </w:r>
      <w:r w:rsidRPr="00F71E21">
        <w:t xml:space="preserve"> </w:t>
      </w:r>
    </w:p>
    <w:p w14:paraId="7FAD5190" w14:textId="77777777" w:rsidR="002567C6" w:rsidRDefault="002567C6" w:rsidP="00186DA4">
      <w:pPr>
        <w:pStyle w:val="AppxMinutesBullet"/>
      </w:pPr>
      <w:r w:rsidRPr="00F71E21">
        <w:t xml:space="preserve">members be provided with the opportunity to nominate additional stakeholders to make a submission within 24 hrs from </w:t>
      </w:r>
      <w:r>
        <w:t>circulation of the stakeholder list</w:t>
      </w:r>
      <w:r w:rsidRPr="00F71E21">
        <w:t xml:space="preserve"> and </w:t>
      </w:r>
    </w:p>
    <w:p w14:paraId="371EEE1C" w14:textId="77777777" w:rsidR="002567C6" w:rsidRPr="00F71E21" w:rsidRDefault="002567C6" w:rsidP="00186DA4">
      <w:pPr>
        <w:pStyle w:val="AppxMinutesBullet"/>
      </w:pPr>
      <w:r w:rsidRPr="00F71E21">
        <w:t>the committee agree to additional stakeholders by email, unless a meeting of the committee is required to resolve any disagreement.</w:t>
      </w:r>
    </w:p>
    <w:p w14:paraId="38A1781F" w14:textId="77777777" w:rsidR="002567C6" w:rsidRDefault="002567C6" w:rsidP="002567C6">
      <w:pPr>
        <w:pStyle w:val="AppxMinutesHeadingTwo"/>
        <w:jc w:val="both"/>
        <w:rPr>
          <w:szCs w:val="24"/>
        </w:rPr>
      </w:pPr>
      <w:r>
        <w:rPr>
          <w:szCs w:val="24"/>
        </w:rPr>
        <w:t>Hearing witness list</w:t>
      </w:r>
    </w:p>
    <w:p w14:paraId="258A0FD6" w14:textId="77777777" w:rsidR="002567C6" w:rsidRPr="00CB7ECE" w:rsidRDefault="002567C6" w:rsidP="002567C6">
      <w:pPr>
        <w:pStyle w:val="AppxMinutesBody"/>
        <w:spacing w:after="0"/>
      </w:pPr>
      <w:r w:rsidRPr="00CB7ECE">
        <w:t xml:space="preserve">Resolved, on the motion of </w:t>
      </w:r>
      <w:r>
        <w:t>Ms Faehrmann</w:t>
      </w:r>
      <w:r w:rsidRPr="00CB7ECE">
        <w:rPr>
          <w:szCs w:val="24"/>
        </w:rPr>
        <w:t xml:space="preserve">: </w:t>
      </w:r>
      <w:r w:rsidRPr="00CB7ECE">
        <w:t>That the following stakeholders be invited to appear as a witness to give evidence:</w:t>
      </w:r>
    </w:p>
    <w:p w14:paraId="3C8E3EAA" w14:textId="77777777" w:rsidR="002567C6" w:rsidRPr="00CB7ECE" w:rsidRDefault="002567C6" w:rsidP="002567C6">
      <w:pPr>
        <w:pStyle w:val="AppxMinutesBullet"/>
      </w:pPr>
      <w:r w:rsidRPr="00CB7ECE">
        <w:t xml:space="preserve">Local Government New South Wales (LGNSW) </w:t>
      </w:r>
    </w:p>
    <w:p w14:paraId="3806C2E5" w14:textId="77777777" w:rsidR="002567C6" w:rsidRPr="00CB7ECE" w:rsidRDefault="002567C6" w:rsidP="002567C6">
      <w:pPr>
        <w:pStyle w:val="AppxMinutesBullet"/>
      </w:pPr>
      <w:r w:rsidRPr="00CB7ECE">
        <w:t xml:space="preserve">NSW Electoral Commission </w:t>
      </w:r>
    </w:p>
    <w:p w14:paraId="766F9B70" w14:textId="77777777" w:rsidR="002567C6" w:rsidRPr="00CB7ECE" w:rsidRDefault="002567C6" w:rsidP="002567C6">
      <w:pPr>
        <w:pStyle w:val="AppxMinutesBullet"/>
      </w:pPr>
      <w:r w:rsidRPr="00CB7ECE">
        <w:t>Office of Local Government NSW</w:t>
      </w:r>
    </w:p>
    <w:p w14:paraId="32AB0622" w14:textId="77777777" w:rsidR="002567C6" w:rsidRDefault="002567C6" w:rsidP="002567C6">
      <w:pPr>
        <w:pStyle w:val="AppxMinutesBullet"/>
        <w:spacing w:after="120"/>
      </w:pPr>
      <w:r w:rsidRPr="00CB7ECE">
        <w:t xml:space="preserve">Panel of NSW Labor, NSW Liberal, NSW Greens. </w:t>
      </w:r>
    </w:p>
    <w:p w14:paraId="6617164C" w14:textId="77777777" w:rsidR="002567C6" w:rsidRPr="001E4000" w:rsidRDefault="002567C6" w:rsidP="002567C6">
      <w:pPr>
        <w:pStyle w:val="AppxMinutesBody"/>
        <w:spacing w:after="0"/>
      </w:pPr>
      <w:r w:rsidRPr="001E4000">
        <w:t xml:space="preserve">Resolved, on the motion of </w:t>
      </w:r>
      <w:r>
        <w:t>Ms Faehrmann</w:t>
      </w:r>
      <w:r w:rsidRPr="001E4000">
        <w:rPr>
          <w:szCs w:val="24"/>
        </w:rPr>
        <w:t xml:space="preserve">: </w:t>
      </w:r>
      <w:r w:rsidRPr="001E4000">
        <w:t>That:</w:t>
      </w:r>
    </w:p>
    <w:p w14:paraId="1EBF5A8C" w14:textId="77777777" w:rsidR="002567C6" w:rsidRPr="001E4000" w:rsidRDefault="002567C6" w:rsidP="002567C6">
      <w:pPr>
        <w:pStyle w:val="AppxMinutesBullet"/>
      </w:pPr>
      <w:r w:rsidRPr="001E4000">
        <w:t xml:space="preserve">members be provided with the opportunity to nominate further hearing witnesses within 24 hrs from </w:t>
      </w:r>
      <w:r>
        <w:t>circulation of the witness list</w:t>
      </w:r>
      <w:r w:rsidRPr="001E4000">
        <w:t xml:space="preserve"> and that the committee agree to additional </w:t>
      </w:r>
      <w:r>
        <w:t>witnesses</w:t>
      </w:r>
      <w:r w:rsidRPr="001E4000">
        <w:t xml:space="preserve"> by email, unless a meeting of the committee is required to resolve any </w:t>
      </w:r>
      <w:proofErr w:type="gramStart"/>
      <w:r w:rsidRPr="001E4000">
        <w:t>disagreement</w:t>
      </w:r>
      <w:proofErr w:type="gramEnd"/>
    </w:p>
    <w:p w14:paraId="2E0166C8" w14:textId="77777777" w:rsidR="002567C6" w:rsidRPr="001E4000" w:rsidRDefault="002567C6" w:rsidP="002567C6">
      <w:pPr>
        <w:pStyle w:val="AppxMinutesBullet"/>
      </w:pPr>
      <w:r w:rsidRPr="001E4000">
        <w:t>additional witnesses nominated by members be kept to a minimum.</w:t>
      </w:r>
    </w:p>
    <w:p w14:paraId="06D0C9CC" w14:textId="77777777" w:rsidR="002567C6" w:rsidRDefault="002567C6" w:rsidP="002567C6">
      <w:pPr>
        <w:pStyle w:val="AppxMinutesHeadingTwo"/>
        <w:jc w:val="both"/>
        <w:rPr>
          <w:szCs w:val="24"/>
        </w:rPr>
      </w:pPr>
      <w:r>
        <w:rPr>
          <w:szCs w:val="24"/>
        </w:rPr>
        <w:t xml:space="preserve">Post hearing </w:t>
      </w:r>
      <w:proofErr w:type="gramStart"/>
      <w:r>
        <w:rPr>
          <w:szCs w:val="24"/>
        </w:rPr>
        <w:t>responses</w:t>
      </w:r>
      <w:proofErr w:type="gramEnd"/>
    </w:p>
    <w:p w14:paraId="12DA40FF" w14:textId="77777777" w:rsidR="002567C6" w:rsidRPr="00466FAB" w:rsidRDefault="002567C6" w:rsidP="002567C6">
      <w:pPr>
        <w:ind w:left="567"/>
      </w:pPr>
      <w:r w:rsidRPr="00466FAB">
        <w:t xml:space="preserve">Resolved, on the motion of </w:t>
      </w:r>
      <w:r>
        <w:t>Mr Farlow</w:t>
      </w:r>
      <w:r w:rsidRPr="00466FAB">
        <w:rPr>
          <w:szCs w:val="24"/>
        </w:rPr>
        <w:t xml:space="preserve">: </w:t>
      </w:r>
      <w:r w:rsidRPr="00466FAB">
        <w:t>That:</w:t>
      </w:r>
    </w:p>
    <w:p w14:paraId="59FC3EB7" w14:textId="77777777" w:rsidR="002567C6" w:rsidRPr="00466FAB" w:rsidRDefault="002567C6" w:rsidP="002567C6">
      <w:pPr>
        <w:pStyle w:val="AppxMinutesBullet"/>
      </w:pPr>
      <w:r w:rsidRPr="00466FAB">
        <w:t xml:space="preserve">transcript corrections, clarifications to evidence and additional information be provided within 48 hours of the receipt of the transcript by the </w:t>
      </w:r>
      <w:proofErr w:type="gramStart"/>
      <w:r w:rsidRPr="00466FAB">
        <w:t>witness</w:t>
      </w:r>
      <w:proofErr w:type="gramEnd"/>
    </w:p>
    <w:p w14:paraId="3CFEE8A5" w14:textId="77777777" w:rsidR="002567C6" w:rsidRPr="00466FAB" w:rsidRDefault="002567C6" w:rsidP="002567C6">
      <w:pPr>
        <w:pStyle w:val="AppxMinutesBullet"/>
      </w:pPr>
      <w:r w:rsidRPr="00466FAB">
        <w:t xml:space="preserve">questions taken on notice be provided within 48 hours of the receipt of the transcript by the </w:t>
      </w:r>
      <w:proofErr w:type="gramStart"/>
      <w:r w:rsidRPr="00466FAB">
        <w:t>witness</w:t>
      </w:r>
      <w:proofErr w:type="gramEnd"/>
    </w:p>
    <w:p w14:paraId="1A2FC694" w14:textId="77777777" w:rsidR="002567C6" w:rsidRPr="00466FAB" w:rsidRDefault="002567C6" w:rsidP="002567C6">
      <w:pPr>
        <w:pStyle w:val="AppxMinutesBullet"/>
      </w:pPr>
      <w:r w:rsidRPr="00466FAB">
        <w:t>there be no supplementary questions lodged by members.</w:t>
      </w:r>
    </w:p>
    <w:p w14:paraId="35E1DDEE" w14:textId="77777777" w:rsidR="002567C6" w:rsidRDefault="002567C6" w:rsidP="002567C6">
      <w:pPr>
        <w:pStyle w:val="AppxMinutesHeadingTwo"/>
        <w:jc w:val="both"/>
        <w:rPr>
          <w:szCs w:val="24"/>
        </w:rPr>
      </w:pPr>
      <w:r>
        <w:rPr>
          <w:szCs w:val="24"/>
        </w:rPr>
        <w:t>Chairs draft report</w:t>
      </w:r>
    </w:p>
    <w:p w14:paraId="350BB5D9" w14:textId="77777777" w:rsidR="002567C6" w:rsidRDefault="002567C6" w:rsidP="002567C6">
      <w:pPr>
        <w:pStyle w:val="AppxMinutesBody"/>
        <w:spacing w:after="0"/>
      </w:pPr>
      <w:r w:rsidRPr="00466FAB">
        <w:t xml:space="preserve">Resolved, on the motion of </w:t>
      </w:r>
      <w:r>
        <w:t>Mr Farlow</w:t>
      </w:r>
      <w:r w:rsidRPr="00937106">
        <w:t>: That</w:t>
      </w:r>
      <w:r>
        <w:t>,</w:t>
      </w:r>
      <w:r w:rsidRPr="00937106">
        <w:t xml:space="preserve"> </w:t>
      </w:r>
      <w:r>
        <w:t>owing to the timeframes:</w:t>
      </w:r>
    </w:p>
    <w:p w14:paraId="1D4C1D20" w14:textId="77777777" w:rsidR="002567C6" w:rsidRDefault="002567C6" w:rsidP="00186DA4">
      <w:pPr>
        <w:pStyle w:val="AppxMinutesBullet"/>
      </w:pPr>
      <w:r w:rsidRPr="00937106">
        <w:t xml:space="preserve">the </w:t>
      </w:r>
      <w:r>
        <w:t xml:space="preserve">secretariat </w:t>
      </w:r>
      <w:proofErr w:type="gramStart"/>
      <w:r>
        <w:t>prepare</w:t>
      </w:r>
      <w:proofErr w:type="gramEnd"/>
      <w:r>
        <w:t xml:space="preserve"> a limited report</w:t>
      </w:r>
    </w:p>
    <w:p w14:paraId="0C061F8F" w14:textId="77777777" w:rsidR="002567C6" w:rsidRPr="002F6B85" w:rsidRDefault="002567C6" w:rsidP="00186DA4">
      <w:pPr>
        <w:pStyle w:val="AppxMinutesBullet"/>
      </w:pPr>
      <w:r>
        <w:t xml:space="preserve">the </w:t>
      </w:r>
      <w:r w:rsidRPr="00A41ADB">
        <w:t>report be distributed less than 7 days prior to the deliberative.</w:t>
      </w:r>
    </w:p>
    <w:p w14:paraId="61F556A3" w14:textId="77777777" w:rsidR="002567C6" w:rsidRDefault="002567C6" w:rsidP="002567C6">
      <w:pPr>
        <w:pStyle w:val="AppxMinutesHeadingOne"/>
      </w:pPr>
      <w:r>
        <w:rPr>
          <w:szCs w:val="24"/>
        </w:rPr>
        <w:lastRenderedPageBreak/>
        <w:t xml:space="preserve">Inquiry </w:t>
      </w:r>
      <w:r>
        <w:t>into the Game and Feral Animal Legislation Amendment (Conservation Hunting) Bill 2025</w:t>
      </w:r>
    </w:p>
    <w:p w14:paraId="1C099311" w14:textId="77777777" w:rsidR="002567C6" w:rsidRPr="00824F1F" w:rsidRDefault="002567C6" w:rsidP="002567C6">
      <w:pPr>
        <w:pStyle w:val="AppxMinutesHeadingTwo"/>
        <w:jc w:val="both"/>
        <w:rPr>
          <w:szCs w:val="24"/>
        </w:rPr>
      </w:pPr>
      <w:r>
        <w:rPr>
          <w:szCs w:val="24"/>
        </w:rPr>
        <w:t>Terms of reference</w:t>
      </w:r>
    </w:p>
    <w:p w14:paraId="365BC393" w14:textId="77777777" w:rsidR="002567C6" w:rsidRDefault="002567C6" w:rsidP="002567C6">
      <w:pPr>
        <w:pStyle w:val="AppxMinutesHeadingOne"/>
        <w:numPr>
          <w:ilvl w:val="0"/>
          <w:numId w:val="0"/>
        </w:numPr>
        <w:spacing w:before="0" w:after="120"/>
        <w:ind w:left="567"/>
        <w:jc w:val="both"/>
        <w:rPr>
          <w:b w:val="0"/>
        </w:rPr>
      </w:pPr>
      <w:r w:rsidRPr="005B3989">
        <w:rPr>
          <w:b w:val="0"/>
        </w:rPr>
        <w:t>The committee note</w:t>
      </w:r>
      <w:r>
        <w:rPr>
          <w:b w:val="0"/>
        </w:rPr>
        <w:t>d</w:t>
      </w:r>
      <w:r w:rsidRPr="005B3989">
        <w:rPr>
          <w:b w:val="0"/>
        </w:rPr>
        <w:t xml:space="preserve"> </w:t>
      </w:r>
      <w:r>
        <w:rPr>
          <w:b w:val="0"/>
        </w:rPr>
        <w:t>the following resolution of the House establishing the committee, which reads as follows</w:t>
      </w:r>
      <w:r w:rsidRPr="005B3989">
        <w:rPr>
          <w:b w:val="0"/>
        </w:rPr>
        <w:t>:</w:t>
      </w:r>
    </w:p>
    <w:p w14:paraId="796AB46B" w14:textId="77777777" w:rsidR="002567C6" w:rsidRPr="001771F7" w:rsidRDefault="002567C6" w:rsidP="002567C6">
      <w:pPr>
        <w:pStyle w:val="AppxMinutesBody"/>
        <w:numPr>
          <w:ilvl w:val="0"/>
          <w:numId w:val="25"/>
        </w:numPr>
        <w:rPr>
          <w:szCs w:val="24"/>
        </w:rPr>
      </w:pPr>
      <w:r w:rsidRPr="001771F7">
        <w:rPr>
          <w:szCs w:val="24"/>
        </w:rPr>
        <w:t xml:space="preserve">That the Game and Feral Animal Legislation Amendment (Conservation Hunting) Bill 2025 be referred to the Standing Committee on State Development for inquiry and report. </w:t>
      </w:r>
    </w:p>
    <w:p w14:paraId="0D985ACB" w14:textId="77777777" w:rsidR="002567C6" w:rsidRDefault="002567C6" w:rsidP="002567C6">
      <w:pPr>
        <w:pStyle w:val="AppxMinutesBody"/>
        <w:numPr>
          <w:ilvl w:val="0"/>
          <w:numId w:val="25"/>
        </w:numPr>
        <w:rPr>
          <w:szCs w:val="24"/>
        </w:rPr>
      </w:pPr>
      <w:r w:rsidRPr="001771F7">
        <w:rPr>
          <w:szCs w:val="24"/>
        </w:rPr>
        <w:t>That the committee report by 10 October 2025.</w:t>
      </w:r>
    </w:p>
    <w:p w14:paraId="28DFE335" w14:textId="77777777" w:rsidR="002567C6" w:rsidRDefault="002567C6" w:rsidP="002567C6">
      <w:pPr>
        <w:pStyle w:val="AppxMinutesHeadingTwo"/>
        <w:jc w:val="both"/>
        <w:rPr>
          <w:szCs w:val="24"/>
        </w:rPr>
      </w:pPr>
      <w:r>
        <w:rPr>
          <w:szCs w:val="24"/>
        </w:rPr>
        <w:t>Stakeholder list</w:t>
      </w:r>
    </w:p>
    <w:p w14:paraId="301C2A58" w14:textId="77777777" w:rsidR="002567C6" w:rsidRPr="00905713" w:rsidRDefault="002567C6" w:rsidP="002567C6">
      <w:pPr>
        <w:pStyle w:val="AppxMinutesBody"/>
        <w:spacing w:after="0"/>
      </w:pPr>
      <w:r w:rsidRPr="00905713">
        <w:t xml:space="preserve">Resolved, on the motion of </w:t>
      </w:r>
      <w:r>
        <w:t>Ms Hurst</w:t>
      </w:r>
      <w:r w:rsidRPr="00905713">
        <w:rPr>
          <w:szCs w:val="24"/>
        </w:rPr>
        <w:t xml:space="preserve">: </w:t>
      </w:r>
      <w:r w:rsidRPr="00905713">
        <w:t>That:</w:t>
      </w:r>
    </w:p>
    <w:p w14:paraId="43912D63" w14:textId="77777777" w:rsidR="002567C6" w:rsidRPr="00905713" w:rsidRDefault="002567C6" w:rsidP="002567C6">
      <w:pPr>
        <w:pStyle w:val="AppxMinutesBullet"/>
      </w:pPr>
      <w:r w:rsidRPr="00905713">
        <w:t xml:space="preserve">the secretariat </w:t>
      </w:r>
      <w:proofErr w:type="gramStart"/>
      <w:r w:rsidRPr="00905713">
        <w:t>circulate</w:t>
      </w:r>
      <w:proofErr w:type="gramEnd"/>
      <w:r w:rsidRPr="00905713">
        <w:t xml:space="preserve"> to the members the Chair's proposed list of stakeholders to be invited to make a submission</w:t>
      </w:r>
    </w:p>
    <w:p w14:paraId="33870A61" w14:textId="77777777" w:rsidR="002567C6" w:rsidRPr="00905713" w:rsidRDefault="002567C6" w:rsidP="002567C6">
      <w:pPr>
        <w:pStyle w:val="AppxMinutesBullet"/>
      </w:pPr>
      <w:r w:rsidRPr="00905713">
        <w:t xml:space="preserve">members have two days from when the Chair's proposed list is circulated to make amendments or nominate additional </w:t>
      </w:r>
      <w:proofErr w:type="gramStart"/>
      <w:r w:rsidRPr="00905713">
        <w:t>stakeholders</w:t>
      </w:r>
      <w:proofErr w:type="gramEnd"/>
      <w:r w:rsidRPr="00905713">
        <w:t xml:space="preserve"> </w:t>
      </w:r>
    </w:p>
    <w:p w14:paraId="5EA5F5CA" w14:textId="77777777" w:rsidR="002567C6" w:rsidRPr="00905713" w:rsidRDefault="002567C6" w:rsidP="002567C6">
      <w:pPr>
        <w:pStyle w:val="AppxMinutesBullet"/>
      </w:pPr>
      <w:r w:rsidRPr="00905713">
        <w:t>the committee agree to the stakeholder list by email, unless a meeting of the committee is required to resolve any disagreement.</w:t>
      </w:r>
    </w:p>
    <w:p w14:paraId="1FD33C52" w14:textId="77777777" w:rsidR="002567C6" w:rsidRDefault="002567C6" w:rsidP="002567C6">
      <w:pPr>
        <w:pStyle w:val="AppxMinutesHeadingTwo"/>
        <w:jc w:val="both"/>
        <w:rPr>
          <w:szCs w:val="24"/>
        </w:rPr>
      </w:pPr>
      <w:r>
        <w:rPr>
          <w:szCs w:val="24"/>
        </w:rPr>
        <w:t>Proposed timeline</w:t>
      </w:r>
    </w:p>
    <w:p w14:paraId="05BDEBE3" w14:textId="77777777" w:rsidR="002567C6" w:rsidRPr="007E04D2" w:rsidRDefault="002567C6" w:rsidP="002567C6">
      <w:pPr>
        <w:pStyle w:val="AppxMinutesBody"/>
        <w:spacing w:after="0"/>
        <w:rPr>
          <w:szCs w:val="24"/>
        </w:rPr>
      </w:pPr>
      <w:r w:rsidRPr="007E04D2">
        <w:t xml:space="preserve">Resolved, on the motion of </w:t>
      </w:r>
      <w:r>
        <w:t>Mr Lawrence</w:t>
      </w:r>
      <w:r w:rsidRPr="007E04D2">
        <w:rPr>
          <w:szCs w:val="24"/>
        </w:rPr>
        <w:t>: That the committee adopt the following timeline for the administration of the inquiry:</w:t>
      </w:r>
    </w:p>
    <w:p w14:paraId="620F0BA0" w14:textId="77777777" w:rsidR="002567C6" w:rsidRPr="007E04D2" w:rsidRDefault="002567C6" w:rsidP="002567C6">
      <w:pPr>
        <w:pStyle w:val="AppxMinutesBullet"/>
        <w:rPr>
          <w:szCs w:val="24"/>
        </w:rPr>
      </w:pPr>
      <w:r>
        <w:rPr>
          <w:szCs w:val="24"/>
        </w:rPr>
        <w:t>4 August</w:t>
      </w:r>
      <w:r w:rsidRPr="007E04D2">
        <w:rPr>
          <w:szCs w:val="24"/>
        </w:rPr>
        <w:t xml:space="preserve"> 2025 – closing date for submissions </w:t>
      </w:r>
    </w:p>
    <w:p w14:paraId="763DE0BF" w14:textId="77777777" w:rsidR="002567C6" w:rsidRPr="007E04D2" w:rsidRDefault="002567C6" w:rsidP="002567C6">
      <w:pPr>
        <w:pStyle w:val="AppxMinutesBullet"/>
        <w:rPr>
          <w:szCs w:val="24"/>
        </w:rPr>
      </w:pPr>
      <w:r w:rsidRPr="007E04D2">
        <w:rPr>
          <w:szCs w:val="24"/>
        </w:rPr>
        <w:t>8 an</w:t>
      </w:r>
      <w:r>
        <w:rPr>
          <w:szCs w:val="24"/>
        </w:rPr>
        <w:t>d</w:t>
      </w:r>
      <w:r w:rsidRPr="007E04D2">
        <w:rPr>
          <w:szCs w:val="24"/>
        </w:rPr>
        <w:t xml:space="preserve"> 11 August 2025 – hearings</w:t>
      </w:r>
    </w:p>
    <w:p w14:paraId="3EE4079B" w14:textId="77777777" w:rsidR="002567C6" w:rsidRPr="007E04D2" w:rsidRDefault="002567C6" w:rsidP="002567C6">
      <w:pPr>
        <w:pStyle w:val="AppxMinutesBullet"/>
        <w:rPr>
          <w:szCs w:val="24"/>
        </w:rPr>
      </w:pPr>
      <w:r w:rsidRPr="007E04D2">
        <w:rPr>
          <w:szCs w:val="24"/>
        </w:rPr>
        <w:t>8 September 2025 – report deliberative.</w:t>
      </w:r>
    </w:p>
    <w:p w14:paraId="4D04A7D7" w14:textId="77777777" w:rsidR="002567C6" w:rsidRPr="00B37636" w:rsidRDefault="002567C6" w:rsidP="002567C6">
      <w:pPr>
        <w:pStyle w:val="AppxMinutesHeadingOne"/>
        <w:jc w:val="both"/>
        <w:rPr>
          <w:szCs w:val="24"/>
        </w:rPr>
      </w:pPr>
      <w:r w:rsidRPr="00B37636">
        <w:rPr>
          <w:szCs w:val="24"/>
        </w:rPr>
        <w:t>Adjournment</w:t>
      </w:r>
    </w:p>
    <w:p w14:paraId="46A7B77A" w14:textId="77777777" w:rsidR="002567C6" w:rsidRPr="001147A4" w:rsidRDefault="002567C6" w:rsidP="002567C6">
      <w:pPr>
        <w:pStyle w:val="AppxMinutesBody"/>
        <w:rPr>
          <w:bCs/>
          <w:i/>
          <w:iCs/>
        </w:rPr>
      </w:pPr>
      <w:r w:rsidRPr="00B37636">
        <w:rPr>
          <w:bCs/>
        </w:rPr>
        <w:t xml:space="preserve">The committee adjourned </w:t>
      </w:r>
      <w:r w:rsidRPr="00113634">
        <w:rPr>
          <w:bCs/>
        </w:rPr>
        <w:t>at 4.51 pm,</w:t>
      </w:r>
      <w:r>
        <w:rPr>
          <w:bCs/>
        </w:rPr>
        <w:t xml:space="preserve"> </w:t>
      </w:r>
      <w:r w:rsidRPr="00447603">
        <w:rPr>
          <w:bCs/>
          <w:i/>
          <w:iCs/>
        </w:rPr>
        <w:t>sine die</w:t>
      </w:r>
      <w:r w:rsidRPr="00B37636">
        <w:rPr>
          <w:bCs/>
        </w:rPr>
        <w:t>.</w:t>
      </w:r>
    </w:p>
    <w:p w14:paraId="1B6ED729" w14:textId="77777777" w:rsidR="007B71EF" w:rsidRDefault="007B71EF" w:rsidP="007B71EF">
      <w:pPr>
        <w:pStyle w:val="AppxMinutesBodySingle"/>
        <w:ind w:left="0"/>
        <w:jc w:val="both"/>
        <w:rPr>
          <w:szCs w:val="24"/>
        </w:rPr>
      </w:pPr>
    </w:p>
    <w:p w14:paraId="66805EDC" w14:textId="29D9967C" w:rsidR="002567C6" w:rsidRPr="00EA03D8" w:rsidRDefault="002567C6" w:rsidP="007B71EF">
      <w:pPr>
        <w:pStyle w:val="AppxMinutesBodySingle"/>
        <w:ind w:left="0"/>
        <w:jc w:val="both"/>
        <w:rPr>
          <w:szCs w:val="24"/>
        </w:rPr>
      </w:pPr>
      <w:r>
        <w:rPr>
          <w:szCs w:val="24"/>
        </w:rPr>
        <w:t>Jessie Halligan</w:t>
      </w:r>
    </w:p>
    <w:p w14:paraId="65C41D86" w14:textId="1CEBF602" w:rsidR="00290C93" w:rsidRDefault="002567C6" w:rsidP="007B71EF">
      <w:pPr>
        <w:pStyle w:val="AppxMinutesBodyBold"/>
        <w:ind w:left="0"/>
        <w:jc w:val="both"/>
        <w:rPr>
          <w:szCs w:val="24"/>
        </w:rPr>
      </w:pPr>
      <w:r w:rsidRPr="00EA03D8">
        <w:rPr>
          <w:szCs w:val="24"/>
        </w:rPr>
        <w:t>Committee Clerk</w:t>
      </w:r>
    </w:p>
    <w:p w14:paraId="2349767B" w14:textId="1D5B4009" w:rsidR="00290C93" w:rsidRDefault="00290C93">
      <w:pPr>
        <w:rPr>
          <w:b/>
          <w:sz w:val="22"/>
          <w:szCs w:val="24"/>
        </w:rPr>
      </w:pPr>
    </w:p>
    <w:p w14:paraId="31E5D6F7" w14:textId="77777777" w:rsidR="00712F2D" w:rsidRDefault="00712F2D">
      <w:pPr>
        <w:rPr>
          <w:b/>
          <w:sz w:val="22"/>
          <w:szCs w:val="24"/>
        </w:rPr>
      </w:pPr>
    </w:p>
    <w:p w14:paraId="7065F3BA" w14:textId="2F41B4F3" w:rsidR="00656E83" w:rsidRPr="00186DA4" w:rsidRDefault="00712F2D" w:rsidP="00656E83">
      <w:pPr>
        <w:pStyle w:val="AppxMinutesTitle"/>
        <w:rPr>
          <w:sz w:val="24"/>
          <w:szCs w:val="24"/>
        </w:rPr>
      </w:pPr>
      <w:bookmarkStart w:id="71" w:name="AppxPageTwo"/>
      <w:bookmarkEnd w:id="71"/>
      <w:r w:rsidRPr="00186DA4">
        <w:rPr>
          <w:sz w:val="24"/>
          <w:szCs w:val="24"/>
        </w:rPr>
        <w:t>M</w:t>
      </w:r>
      <w:r w:rsidR="00656E83" w:rsidRPr="00186DA4">
        <w:rPr>
          <w:sz w:val="24"/>
          <w:szCs w:val="24"/>
        </w:rPr>
        <w:t xml:space="preserve">inutes no. </w:t>
      </w:r>
      <w:bookmarkStart w:id="72" w:name="MinutesNo"/>
      <w:bookmarkEnd w:id="72"/>
      <w:r w:rsidR="00656E83" w:rsidRPr="00186DA4">
        <w:rPr>
          <w:sz w:val="24"/>
          <w:szCs w:val="24"/>
        </w:rPr>
        <w:t>36</w:t>
      </w:r>
    </w:p>
    <w:p w14:paraId="124415B1" w14:textId="77777777" w:rsidR="00656E83" w:rsidRPr="00092D22" w:rsidRDefault="00656E83" w:rsidP="00656E83">
      <w:pPr>
        <w:pStyle w:val="AppxMinutesInfo"/>
        <w:jc w:val="both"/>
        <w:rPr>
          <w:szCs w:val="24"/>
        </w:rPr>
      </w:pPr>
      <w:r>
        <w:rPr>
          <w:szCs w:val="24"/>
        </w:rPr>
        <w:t>Tuesday 15 July 2025</w:t>
      </w:r>
    </w:p>
    <w:p w14:paraId="5900E929" w14:textId="77777777" w:rsidR="00656E83" w:rsidRDefault="00656E83" w:rsidP="00656E83">
      <w:pPr>
        <w:pStyle w:val="AppxMinutesInfo"/>
        <w:jc w:val="both"/>
      </w:pPr>
      <w:r>
        <w:t>Standing Committee on State Development</w:t>
      </w:r>
    </w:p>
    <w:p w14:paraId="2B4DA921" w14:textId="5F3DD3C5" w:rsidR="00656E83" w:rsidRPr="00B13B58" w:rsidRDefault="00656E83" w:rsidP="00B13B58">
      <w:pPr>
        <w:pStyle w:val="AppxMinutesInfo"/>
        <w:jc w:val="both"/>
      </w:pPr>
      <w:r>
        <w:t>Macquarie Room</w:t>
      </w:r>
      <w:r w:rsidRPr="003E1C5C">
        <w:t xml:space="preserve">, Parliament House, </w:t>
      </w:r>
      <w:r w:rsidRPr="00C27CD8">
        <w:t xml:space="preserve">Sydney </w:t>
      </w:r>
      <w:r w:rsidRPr="00276863">
        <w:t xml:space="preserve">at 9.04 </w:t>
      </w:r>
      <w:proofErr w:type="gramStart"/>
      <w:r w:rsidRPr="00276863">
        <w:t>am</w:t>
      </w:r>
      <w:proofErr w:type="gramEnd"/>
    </w:p>
    <w:p w14:paraId="5D5E206B" w14:textId="77777777" w:rsidR="00656E83" w:rsidRPr="007B71EF" w:rsidRDefault="00656E83" w:rsidP="007B71EF">
      <w:pPr>
        <w:pStyle w:val="AppxMinutesHeadingOne"/>
        <w:numPr>
          <w:ilvl w:val="0"/>
          <w:numId w:val="27"/>
        </w:numPr>
        <w:rPr>
          <w:szCs w:val="24"/>
        </w:rPr>
      </w:pPr>
      <w:r w:rsidRPr="007B71EF">
        <w:rPr>
          <w:szCs w:val="24"/>
        </w:rPr>
        <w:t xml:space="preserve">Members </w:t>
      </w:r>
      <w:proofErr w:type="gramStart"/>
      <w:r w:rsidRPr="007B71EF">
        <w:rPr>
          <w:szCs w:val="24"/>
        </w:rPr>
        <w:t>present</w:t>
      </w:r>
      <w:proofErr w:type="gramEnd"/>
    </w:p>
    <w:p w14:paraId="7F0E8302" w14:textId="77777777" w:rsidR="00656E83" w:rsidRDefault="00656E83" w:rsidP="00656E83">
      <w:pPr>
        <w:pStyle w:val="AppxMinutesBody"/>
        <w:spacing w:after="0"/>
        <w:rPr>
          <w:i/>
          <w:iCs/>
        </w:rPr>
      </w:pPr>
      <w:r w:rsidRPr="000C7FE1">
        <w:t xml:space="preserve">Ms Suvaal, </w:t>
      </w:r>
      <w:r w:rsidRPr="000C7FE1">
        <w:rPr>
          <w:i/>
          <w:iCs/>
        </w:rPr>
        <w:t>Chair</w:t>
      </w:r>
    </w:p>
    <w:p w14:paraId="6AC4D145" w14:textId="77777777" w:rsidR="00656E83" w:rsidRDefault="00656E83" w:rsidP="00656E83">
      <w:pPr>
        <w:pStyle w:val="AppxMinutesBody"/>
        <w:spacing w:after="0"/>
      </w:pPr>
      <w:r>
        <w:t xml:space="preserve">Ms Faehrmann </w:t>
      </w:r>
      <w:r w:rsidRPr="00677786">
        <w:t>(</w:t>
      </w:r>
      <w:r>
        <w:t xml:space="preserve">from 9.27 am </w:t>
      </w:r>
      <w:r w:rsidRPr="00677786">
        <w:t xml:space="preserve">until </w:t>
      </w:r>
      <w:r>
        <w:t>11.40</w:t>
      </w:r>
      <w:r w:rsidRPr="00677786">
        <w:t xml:space="preserve"> </w:t>
      </w:r>
      <w:r>
        <w:t>a</w:t>
      </w:r>
      <w:r w:rsidRPr="00677786">
        <w:t>m, from 4.52 pm) </w:t>
      </w:r>
    </w:p>
    <w:p w14:paraId="1B9D337D" w14:textId="77777777" w:rsidR="00656E83" w:rsidRDefault="00656E83" w:rsidP="00656E83">
      <w:pPr>
        <w:pStyle w:val="AppxMinutesBody"/>
        <w:spacing w:after="0"/>
      </w:pPr>
      <w:r>
        <w:t>Mr Lawrence</w:t>
      </w:r>
      <w:r w:rsidRPr="00CA6B3A">
        <w:rPr>
          <w:sz w:val="20"/>
        </w:rPr>
        <w:t xml:space="preserve"> </w:t>
      </w:r>
      <w:r w:rsidRPr="00CA6B3A">
        <w:t>(</w:t>
      </w:r>
      <w:r w:rsidRPr="00FE2E40">
        <w:t>until</w:t>
      </w:r>
      <w:r w:rsidRPr="00CA6B3A">
        <w:t xml:space="preserve"> </w:t>
      </w:r>
      <w:r>
        <w:t>10</w:t>
      </w:r>
      <w:r w:rsidRPr="00CA6B3A">
        <w:t>.2</w:t>
      </w:r>
      <w:r>
        <w:t>3</w:t>
      </w:r>
      <w:r w:rsidRPr="00CA6B3A">
        <w:t xml:space="preserve"> </w:t>
      </w:r>
      <w:r>
        <w:t>a</w:t>
      </w:r>
      <w:r w:rsidRPr="00CA6B3A">
        <w:t xml:space="preserve">m, from </w:t>
      </w:r>
      <w:r>
        <w:t>12</w:t>
      </w:r>
      <w:r w:rsidRPr="00CA6B3A">
        <w:t>.</w:t>
      </w:r>
      <w:r>
        <w:t>49</w:t>
      </w:r>
      <w:r w:rsidRPr="00CA6B3A">
        <w:t xml:space="preserve"> pm</w:t>
      </w:r>
      <w:r>
        <w:t xml:space="preserve"> until </w:t>
      </w:r>
      <w:r w:rsidRPr="00FE2E40">
        <w:t>1.00</w:t>
      </w:r>
      <w:r>
        <w:t xml:space="preserve"> pm, from 2</w:t>
      </w:r>
      <w:r w:rsidRPr="00CA6B3A">
        <w:t>.</w:t>
      </w:r>
      <w:r>
        <w:t>36</w:t>
      </w:r>
      <w:r w:rsidRPr="00CA6B3A">
        <w:t xml:space="preserve"> pm</w:t>
      </w:r>
      <w:r>
        <w:t xml:space="preserve"> </w:t>
      </w:r>
      <w:r w:rsidRPr="00CA6B3A">
        <w:t xml:space="preserve">until </w:t>
      </w:r>
      <w:r>
        <w:t>2</w:t>
      </w:r>
      <w:r w:rsidRPr="00CA6B3A">
        <w:t>.</w:t>
      </w:r>
      <w:r>
        <w:t>50</w:t>
      </w:r>
      <w:r w:rsidRPr="00CA6B3A">
        <w:t xml:space="preserve"> </w:t>
      </w:r>
      <w:r>
        <w:t>p</w:t>
      </w:r>
      <w:r w:rsidRPr="00CA6B3A">
        <w:t>m</w:t>
      </w:r>
      <w:r>
        <w:t>)</w:t>
      </w:r>
    </w:p>
    <w:p w14:paraId="78CCF9C7" w14:textId="77777777" w:rsidR="00656E83" w:rsidRDefault="00656E83" w:rsidP="00656E83">
      <w:pPr>
        <w:pStyle w:val="AppxMinutesBody"/>
        <w:spacing w:after="0"/>
      </w:pPr>
      <w:r w:rsidRPr="00CB4F1E">
        <w:t xml:space="preserve">Mr </w:t>
      </w:r>
      <w:proofErr w:type="spellStart"/>
      <w:r>
        <w:t>Nanva</w:t>
      </w:r>
      <w:proofErr w:type="spellEnd"/>
      <w:r>
        <w:t xml:space="preserve"> (via videoconference, </w:t>
      </w:r>
      <w:r w:rsidRPr="00F1547C">
        <w:t xml:space="preserve">substituting for Mr </w:t>
      </w:r>
      <w:r>
        <w:t>Buttigieg)</w:t>
      </w:r>
    </w:p>
    <w:p w14:paraId="6A975069" w14:textId="77777777" w:rsidR="00656E83" w:rsidRDefault="00656E83" w:rsidP="00656E83">
      <w:pPr>
        <w:pStyle w:val="AppxMinutesBody"/>
        <w:spacing w:after="0"/>
      </w:pPr>
      <w:r>
        <w:t>Mr Primrose</w:t>
      </w:r>
    </w:p>
    <w:p w14:paraId="49F4B591" w14:textId="77777777" w:rsidR="00656E83" w:rsidRDefault="00656E83" w:rsidP="00656E83">
      <w:pPr>
        <w:pStyle w:val="AppxMinutesBody"/>
        <w:spacing w:after="0"/>
      </w:pPr>
      <w:r>
        <w:t xml:space="preserve">Mrs Overall </w:t>
      </w:r>
      <w:r>
        <w:rPr>
          <w:i/>
          <w:iCs/>
        </w:rPr>
        <w:t>(</w:t>
      </w:r>
      <w:r w:rsidRPr="00F1547C">
        <w:t xml:space="preserve">substituting for Mr </w:t>
      </w:r>
      <w:r>
        <w:t xml:space="preserve">Barrett for the duration of the inquiry into </w:t>
      </w:r>
      <w:r w:rsidRPr="00A75C7F">
        <w:t>Local Government Amendment (Elections) Bill 2025</w:t>
      </w:r>
      <w:r>
        <w:t xml:space="preserve">) </w:t>
      </w:r>
      <w:r w:rsidRPr="00CA6B3A">
        <w:t>(</w:t>
      </w:r>
      <w:r>
        <w:t>from</w:t>
      </w:r>
      <w:r w:rsidRPr="00CA6B3A">
        <w:t xml:space="preserve"> </w:t>
      </w:r>
      <w:r>
        <w:t>9</w:t>
      </w:r>
      <w:r w:rsidRPr="00CA6B3A">
        <w:t>.</w:t>
      </w:r>
      <w:r>
        <w:t>12</w:t>
      </w:r>
      <w:r w:rsidRPr="00CA6B3A">
        <w:t xml:space="preserve"> </w:t>
      </w:r>
      <w:r>
        <w:t>a</w:t>
      </w:r>
      <w:r w:rsidRPr="00CA6B3A">
        <w:t>m</w:t>
      </w:r>
      <w:r>
        <w:t>)</w:t>
      </w:r>
    </w:p>
    <w:p w14:paraId="4BE66B52" w14:textId="77777777" w:rsidR="00656E83" w:rsidRPr="00407C8E" w:rsidRDefault="00656E83" w:rsidP="00656E83">
      <w:pPr>
        <w:pStyle w:val="AppxMinutesBody"/>
        <w:spacing w:after="0"/>
      </w:pPr>
      <w:r>
        <w:t>Mr Tudehope (</w:t>
      </w:r>
      <w:r w:rsidRPr="00F1547C">
        <w:t xml:space="preserve">substituting for Mr </w:t>
      </w:r>
      <w:r>
        <w:t xml:space="preserve">Farlow) </w:t>
      </w:r>
      <w:r w:rsidRPr="00CA6B3A">
        <w:t xml:space="preserve">(until </w:t>
      </w:r>
      <w:r>
        <w:t>3</w:t>
      </w:r>
      <w:r w:rsidRPr="00CA6B3A">
        <w:t>.</w:t>
      </w:r>
      <w:r>
        <w:t>34</w:t>
      </w:r>
      <w:r w:rsidRPr="00CA6B3A">
        <w:t xml:space="preserve"> </w:t>
      </w:r>
      <w:r>
        <w:t>p</w:t>
      </w:r>
      <w:r w:rsidRPr="00CA6B3A">
        <w:t>m</w:t>
      </w:r>
      <w:r>
        <w:t>)</w:t>
      </w:r>
    </w:p>
    <w:p w14:paraId="61AFF4FD" w14:textId="77777777" w:rsidR="00656E83" w:rsidRDefault="00656E83" w:rsidP="00656E83">
      <w:pPr>
        <w:pStyle w:val="AppxMinutesHeadingOne"/>
        <w:rPr>
          <w:szCs w:val="24"/>
        </w:rPr>
      </w:pPr>
      <w:r w:rsidRPr="00092D22">
        <w:rPr>
          <w:szCs w:val="24"/>
        </w:rPr>
        <w:t>Apologies</w:t>
      </w:r>
    </w:p>
    <w:p w14:paraId="365683B3" w14:textId="77777777" w:rsidR="00656E83" w:rsidRDefault="00656E83" w:rsidP="00656E83">
      <w:pPr>
        <w:pStyle w:val="AppxMinutesBody"/>
        <w:spacing w:after="0"/>
      </w:pPr>
      <w:r w:rsidRPr="00775E3F">
        <w:t>Ms Hurst</w:t>
      </w:r>
    </w:p>
    <w:p w14:paraId="3007322F" w14:textId="77777777" w:rsidR="00656E83" w:rsidRDefault="00656E83" w:rsidP="00656E83">
      <w:pPr>
        <w:pStyle w:val="AppxMinutesHeadingOne"/>
        <w:rPr>
          <w:szCs w:val="24"/>
        </w:rPr>
      </w:pPr>
      <w:r w:rsidRPr="00092D22">
        <w:rPr>
          <w:szCs w:val="24"/>
        </w:rPr>
        <w:t>Previous minutes</w:t>
      </w:r>
    </w:p>
    <w:p w14:paraId="1F1D0BD8" w14:textId="77777777" w:rsidR="00656E83" w:rsidRDefault="00656E83" w:rsidP="00656E83">
      <w:pPr>
        <w:pStyle w:val="AppxMinutesBody"/>
      </w:pPr>
      <w:r w:rsidRPr="00413A71">
        <w:t>Resolved, on the motion of Mr Lawrence: That draft minutes no. 35 be confirmed.</w:t>
      </w:r>
    </w:p>
    <w:p w14:paraId="385C1DFC" w14:textId="77777777" w:rsidR="00656E83" w:rsidRPr="00092D22" w:rsidRDefault="00656E83" w:rsidP="00656E83">
      <w:pPr>
        <w:pStyle w:val="AppxMinutesHeadingOne"/>
        <w:rPr>
          <w:szCs w:val="24"/>
        </w:rPr>
      </w:pPr>
      <w:r w:rsidRPr="00092D22">
        <w:rPr>
          <w:szCs w:val="24"/>
        </w:rPr>
        <w:lastRenderedPageBreak/>
        <w:t>Correspondence</w:t>
      </w:r>
    </w:p>
    <w:p w14:paraId="40F70F15" w14:textId="77777777" w:rsidR="00656E83" w:rsidRPr="00092D22" w:rsidRDefault="00656E83" w:rsidP="00656E83">
      <w:pPr>
        <w:pStyle w:val="AppxMinutesBody"/>
        <w:rPr>
          <w:szCs w:val="24"/>
        </w:rPr>
      </w:pPr>
      <w:r>
        <w:rPr>
          <w:szCs w:val="24"/>
        </w:rPr>
        <w:t>The c</w:t>
      </w:r>
      <w:r w:rsidRPr="00092D22">
        <w:rPr>
          <w:szCs w:val="24"/>
        </w:rPr>
        <w:t>ommittee noted the following items of correspondence:</w:t>
      </w:r>
    </w:p>
    <w:p w14:paraId="610A7DDB" w14:textId="77777777" w:rsidR="00656E83" w:rsidRPr="007626E7" w:rsidRDefault="00656E83" w:rsidP="00656E83">
      <w:pPr>
        <w:pStyle w:val="AppxMinutesSubHeading"/>
        <w:rPr>
          <w:b w:val="0"/>
          <w:i w:val="0"/>
        </w:rPr>
      </w:pPr>
      <w:r>
        <w:t>Received:</w:t>
      </w:r>
    </w:p>
    <w:p w14:paraId="6A8B239B" w14:textId="77777777" w:rsidR="00656E83" w:rsidRDefault="00656E83" w:rsidP="00656E83">
      <w:pPr>
        <w:pStyle w:val="AppxMinutesBullet"/>
      </w:pPr>
      <w:r>
        <w:t>1 July 2025 – Email from Cooper Gannon, Opposition Whip's Advisor, advising that the Hon Nichole Overall MLC will substitute for the Hon Scott Barrett MLC the duration of the inquiry into Local Government Amendment (Elections) Bill 2025</w:t>
      </w:r>
    </w:p>
    <w:p w14:paraId="76E1E478" w14:textId="77777777" w:rsidR="00656E83" w:rsidRPr="00D71FFD" w:rsidRDefault="00656E83" w:rsidP="00656E83">
      <w:pPr>
        <w:pStyle w:val="AppxMinutesBullet"/>
        <w:rPr>
          <w:rFonts w:eastAsia="Garamond" w:cs="Garamond"/>
          <w:szCs w:val="24"/>
        </w:rPr>
      </w:pPr>
      <w:r w:rsidRPr="0FBA4964">
        <w:rPr>
          <w:rFonts w:eastAsia="Garamond" w:cs="Garamond"/>
          <w:szCs w:val="24"/>
        </w:rPr>
        <w:t xml:space="preserve">10 July 2025 - Email from Mr Stephen </w:t>
      </w:r>
      <w:proofErr w:type="spellStart"/>
      <w:r w:rsidRPr="0FBA4964">
        <w:rPr>
          <w:rFonts w:eastAsia="Garamond" w:cs="Garamond"/>
          <w:szCs w:val="24"/>
        </w:rPr>
        <w:t>Bendle</w:t>
      </w:r>
      <w:proofErr w:type="spellEnd"/>
      <w:r w:rsidRPr="0FBA4964">
        <w:rPr>
          <w:rFonts w:eastAsia="Garamond" w:cs="Garamond"/>
          <w:szCs w:val="24"/>
        </w:rPr>
        <w:t xml:space="preserve">, Advocacy Advisor, Alannah &amp; Madeline Foundation, advising the committee that the Foundation would like to appear at a public hearing, and are available to appear at </w:t>
      </w:r>
      <w:r>
        <w:rPr>
          <w:rFonts w:eastAsia="Garamond" w:cs="Garamond"/>
          <w:szCs w:val="24"/>
        </w:rPr>
        <w:t xml:space="preserve">Game and Feral Animal Legislation (Conservation Hunting) Bill 2025 </w:t>
      </w:r>
      <w:r w:rsidRPr="0FBA4964">
        <w:rPr>
          <w:rFonts w:eastAsia="Garamond" w:cs="Garamond"/>
          <w:szCs w:val="24"/>
        </w:rPr>
        <w:t>public hearing scheduled for Friday 8 August 2025</w:t>
      </w:r>
    </w:p>
    <w:p w14:paraId="5306D6C3" w14:textId="77777777" w:rsidR="00656E83" w:rsidRDefault="00656E83" w:rsidP="00656E83">
      <w:pPr>
        <w:pStyle w:val="AppxMinutesBullet"/>
        <w:rPr>
          <w:rFonts w:eastAsia="Garamond" w:cs="Garamond"/>
          <w:szCs w:val="24"/>
        </w:rPr>
      </w:pPr>
      <w:r>
        <w:rPr>
          <w:rFonts w:eastAsia="Garamond" w:cs="Garamond"/>
          <w:szCs w:val="24"/>
        </w:rPr>
        <w:t xml:space="preserve">12 July 2025 – Email from Councillor Danielle </w:t>
      </w:r>
      <w:proofErr w:type="spellStart"/>
      <w:r>
        <w:rPr>
          <w:rFonts w:eastAsia="Garamond" w:cs="Garamond"/>
          <w:szCs w:val="24"/>
        </w:rPr>
        <w:t>Maltman</w:t>
      </w:r>
      <w:proofErr w:type="spellEnd"/>
      <w:r>
        <w:rPr>
          <w:rFonts w:eastAsia="Garamond" w:cs="Garamond"/>
          <w:szCs w:val="24"/>
        </w:rPr>
        <w:t>, Port Macquarie Hastings Council, to the secretariat, declining an invitation to appear at a public hearing on Tuesday 15 July 2025 for the inquiry into Local Government Amendment (Elections) Bill 2025</w:t>
      </w:r>
    </w:p>
    <w:p w14:paraId="4869EAC1" w14:textId="77777777" w:rsidR="00656E83" w:rsidRDefault="00656E83" w:rsidP="00656E83">
      <w:pPr>
        <w:pStyle w:val="AppxMinutesBullet"/>
        <w:rPr>
          <w:rFonts w:eastAsia="Garamond" w:cs="Garamond"/>
          <w:szCs w:val="24"/>
        </w:rPr>
      </w:pPr>
      <w:r>
        <w:rPr>
          <w:rFonts w:eastAsia="Garamond" w:cs="Garamond"/>
          <w:szCs w:val="24"/>
        </w:rPr>
        <w:t xml:space="preserve">14 July 2025 – Email from Mr Scott Gray, Chief </w:t>
      </w:r>
      <w:proofErr w:type="spellStart"/>
      <w:r>
        <w:rPr>
          <w:rFonts w:eastAsia="Garamond" w:cs="Garamond"/>
          <w:szCs w:val="24"/>
        </w:rPr>
        <w:t>Oerating</w:t>
      </w:r>
      <w:proofErr w:type="spellEnd"/>
      <w:r>
        <w:rPr>
          <w:rFonts w:eastAsia="Garamond" w:cs="Garamond"/>
          <w:szCs w:val="24"/>
        </w:rPr>
        <w:t xml:space="preserve"> Officer, Wagga Wagga City Council, to the secretariat declining an invitation to appear at a public hearing on Tuesday 15 July 2025 for the inquiry into Local Government Amendment (Elections) Bill 2025</w:t>
      </w:r>
    </w:p>
    <w:p w14:paraId="225FC7E1" w14:textId="77777777" w:rsidR="00656E83" w:rsidRPr="008A4E23" w:rsidRDefault="00656E83" w:rsidP="00656E83">
      <w:pPr>
        <w:pStyle w:val="AppxMinutesBullet"/>
        <w:rPr>
          <w:rFonts w:eastAsia="Garamond" w:cs="Garamond"/>
          <w:szCs w:val="24"/>
        </w:rPr>
      </w:pPr>
      <w:r w:rsidRPr="00FC673D">
        <w:rPr>
          <w:rFonts w:eastAsia="Garamond" w:cs="Garamond"/>
          <w:szCs w:val="24"/>
        </w:rPr>
        <w:t xml:space="preserve">14 July 2025 – Email from Jade Setter, Executive Assistant </w:t>
      </w:r>
      <w:r>
        <w:rPr>
          <w:rFonts w:eastAsia="Garamond" w:cs="Garamond"/>
          <w:szCs w:val="24"/>
        </w:rPr>
        <w:t>t</w:t>
      </w:r>
      <w:r w:rsidRPr="00FC673D">
        <w:rPr>
          <w:rFonts w:eastAsia="Garamond" w:cs="Garamond"/>
          <w:szCs w:val="24"/>
        </w:rPr>
        <w:t>o General Manager</w:t>
      </w:r>
      <w:r>
        <w:rPr>
          <w:rFonts w:eastAsia="Garamond" w:cs="Garamond"/>
          <w:szCs w:val="24"/>
        </w:rPr>
        <w:t>, Cumberland City Council, to the secretariat declining an invitation to appear at a public hearing on Tuesday 15 July 2025 for the inquiry into Local Government Amendment (Elections) Bill 2025.</w:t>
      </w:r>
    </w:p>
    <w:p w14:paraId="4F83CD71" w14:textId="77777777" w:rsidR="00656E83" w:rsidRDefault="00656E83" w:rsidP="00656E83">
      <w:pPr>
        <w:pStyle w:val="AppxMinutesHeadingOne"/>
        <w:keepNext/>
        <w:spacing w:after="120"/>
        <w:rPr>
          <w:szCs w:val="24"/>
        </w:rPr>
      </w:pPr>
      <w:r>
        <w:rPr>
          <w:szCs w:val="24"/>
        </w:rPr>
        <w:t>Inquiry into Local Government Amendment (Elections) Bill 2025</w:t>
      </w:r>
    </w:p>
    <w:p w14:paraId="0E6D4591" w14:textId="77777777" w:rsidR="00656E83" w:rsidRDefault="00656E83" w:rsidP="00656E83">
      <w:pPr>
        <w:pStyle w:val="AppxMinutesHeadingTwo"/>
        <w:keepNext/>
        <w:numPr>
          <w:ilvl w:val="1"/>
          <w:numId w:val="26"/>
        </w:numPr>
        <w:rPr>
          <w:szCs w:val="24"/>
        </w:rPr>
      </w:pPr>
      <w:r w:rsidRPr="00DF77C6">
        <w:rPr>
          <w:szCs w:val="24"/>
        </w:rPr>
        <w:t>Election of Deputy Chair</w:t>
      </w:r>
    </w:p>
    <w:p w14:paraId="1112732B" w14:textId="77777777" w:rsidR="00656E83" w:rsidRDefault="00656E83" w:rsidP="00656E83">
      <w:pPr>
        <w:pStyle w:val="AppxMinutesHeadingTwo"/>
        <w:keepNext/>
        <w:numPr>
          <w:ilvl w:val="0"/>
          <w:numId w:val="0"/>
        </w:numPr>
        <w:ind w:left="567"/>
        <w:rPr>
          <w:rFonts w:cstheme="minorHAnsi"/>
          <w:b w:val="0"/>
          <w:bCs/>
          <w:color w:val="000000" w:themeColor="text1"/>
          <w:szCs w:val="24"/>
        </w:rPr>
      </w:pPr>
      <w:r w:rsidRPr="00960BAC">
        <w:rPr>
          <w:rFonts w:cstheme="minorHAnsi"/>
          <w:b w:val="0"/>
          <w:bCs/>
          <w:color w:val="000000" w:themeColor="text1"/>
          <w:szCs w:val="24"/>
        </w:rPr>
        <w:t>The Chair called for nominations for Deputy Chair for the duration of the hearing.</w:t>
      </w:r>
    </w:p>
    <w:p w14:paraId="0BD8E189" w14:textId="77777777" w:rsidR="00656E83" w:rsidRPr="00960BAC" w:rsidRDefault="00656E83" w:rsidP="00656E83">
      <w:pPr>
        <w:pStyle w:val="AppxMinutesHeadingTwo"/>
        <w:keepNext/>
        <w:numPr>
          <w:ilvl w:val="0"/>
          <w:numId w:val="0"/>
        </w:numPr>
        <w:ind w:left="567"/>
        <w:rPr>
          <w:b w:val="0"/>
          <w:bCs/>
        </w:rPr>
      </w:pPr>
      <w:r w:rsidRPr="00960BAC">
        <w:rPr>
          <w:b w:val="0"/>
          <w:bCs/>
        </w:rPr>
        <w:t>Mr Tudehope moved: That Mrs Overall be elected Deputy Chair of the committee for the duration of the hearing.</w:t>
      </w:r>
    </w:p>
    <w:p w14:paraId="1A50FEFE" w14:textId="77777777" w:rsidR="00656E83" w:rsidRPr="00960BAC" w:rsidRDefault="00656E83" w:rsidP="00656E83">
      <w:pPr>
        <w:pStyle w:val="AppxMinutesHeadingTwo"/>
        <w:keepNext/>
        <w:numPr>
          <w:ilvl w:val="0"/>
          <w:numId w:val="0"/>
        </w:numPr>
        <w:ind w:left="567"/>
        <w:rPr>
          <w:rFonts w:cstheme="minorHAnsi"/>
          <w:b w:val="0"/>
          <w:bCs/>
          <w:color w:val="000000" w:themeColor="text1"/>
          <w:szCs w:val="24"/>
        </w:rPr>
      </w:pPr>
      <w:r w:rsidRPr="00960BAC">
        <w:rPr>
          <w:b w:val="0"/>
          <w:bCs/>
        </w:rPr>
        <w:t>There being no further nominations, the Chair declared Mrs Overall elected Deputy Chair.</w:t>
      </w:r>
    </w:p>
    <w:p w14:paraId="30530EEC" w14:textId="77777777" w:rsidR="00656E83" w:rsidRDefault="00656E83" w:rsidP="00656E83">
      <w:pPr>
        <w:pStyle w:val="AppxMinutesHeadingTwo"/>
        <w:numPr>
          <w:ilvl w:val="1"/>
          <w:numId w:val="26"/>
        </w:numPr>
        <w:rPr>
          <w:szCs w:val="24"/>
        </w:rPr>
      </w:pPr>
      <w:r>
        <w:rPr>
          <w:szCs w:val="24"/>
        </w:rPr>
        <w:t>Public submissions</w:t>
      </w:r>
    </w:p>
    <w:p w14:paraId="7D70337F" w14:textId="77777777" w:rsidR="00656E83" w:rsidRPr="00960BAC" w:rsidRDefault="00656E83" w:rsidP="00656E83">
      <w:pPr>
        <w:pStyle w:val="AppxMinutesHeadingTwo"/>
        <w:numPr>
          <w:ilvl w:val="0"/>
          <w:numId w:val="0"/>
        </w:numPr>
        <w:ind w:left="567"/>
        <w:rPr>
          <w:rFonts w:cstheme="minorHAnsi"/>
          <w:b w:val="0"/>
          <w:bCs/>
          <w:color w:val="000000" w:themeColor="text1"/>
          <w:szCs w:val="24"/>
        </w:rPr>
      </w:pPr>
      <w:r w:rsidRPr="00960BAC">
        <w:rPr>
          <w:rFonts w:cstheme="minorHAnsi"/>
          <w:b w:val="0"/>
          <w:bCs/>
          <w:color w:val="000000" w:themeColor="text1"/>
          <w:szCs w:val="24"/>
        </w:rPr>
        <w:t>The committee noted the following submissions were published by the committee clerk under the authorisation of the resolution appointing the committee: submission nos. 1-23 and 26-48.</w:t>
      </w:r>
    </w:p>
    <w:p w14:paraId="54747F14" w14:textId="77777777" w:rsidR="00656E83" w:rsidRPr="002933D0" w:rsidRDefault="00656E83" w:rsidP="00656E83">
      <w:pPr>
        <w:pStyle w:val="AppxMinutesHeadingTwo"/>
        <w:rPr>
          <w:szCs w:val="24"/>
        </w:rPr>
      </w:pPr>
      <w:r w:rsidRPr="00593191">
        <w:rPr>
          <w:szCs w:val="24"/>
        </w:rPr>
        <w:t>Public hearing</w:t>
      </w:r>
    </w:p>
    <w:p w14:paraId="143C0A7E" w14:textId="77777777" w:rsidR="00656E83" w:rsidRPr="002933D0" w:rsidRDefault="00656E83" w:rsidP="00656E83">
      <w:pPr>
        <w:pStyle w:val="AppxMinutesHeadingTwo"/>
        <w:numPr>
          <w:ilvl w:val="0"/>
          <w:numId w:val="0"/>
        </w:numPr>
        <w:ind w:left="567"/>
        <w:rPr>
          <w:rFonts w:cstheme="minorHAnsi"/>
          <w:b w:val="0"/>
          <w:bCs/>
          <w:color w:val="000000" w:themeColor="text1"/>
          <w:szCs w:val="24"/>
        </w:rPr>
      </w:pPr>
      <w:r w:rsidRPr="00AE27DC">
        <w:rPr>
          <w:rFonts w:cstheme="minorHAnsi"/>
          <w:b w:val="0"/>
          <w:bCs/>
          <w:color w:val="000000" w:themeColor="text1"/>
          <w:szCs w:val="24"/>
        </w:rPr>
        <w:t>Resolved, on the motion of Mr Tudehope: That the allocation of questions to be asked at the hearing be left in the hands of the Chair.</w:t>
      </w:r>
    </w:p>
    <w:p w14:paraId="5E6B50A6" w14:textId="77777777" w:rsidR="00656E83" w:rsidRPr="00BE33E7" w:rsidRDefault="00656E83" w:rsidP="00656E83">
      <w:pPr>
        <w:pStyle w:val="AppxMinutesHeadingTwo"/>
        <w:numPr>
          <w:ilvl w:val="0"/>
          <w:numId w:val="0"/>
        </w:numPr>
        <w:ind w:left="567"/>
        <w:rPr>
          <w:rFonts w:cstheme="minorHAnsi"/>
          <w:b w:val="0"/>
          <w:bCs/>
          <w:color w:val="000000" w:themeColor="text1"/>
          <w:szCs w:val="24"/>
        </w:rPr>
      </w:pPr>
      <w:r w:rsidRPr="00BE33E7">
        <w:rPr>
          <w:rFonts w:cstheme="minorHAnsi"/>
          <w:b w:val="0"/>
          <w:bCs/>
          <w:color w:val="000000" w:themeColor="text1"/>
          <w:szCs w:val="24"/>
        </w:rPr>
        <w:t>Witnesses, the public and the media were admitted.</w:t>
      </w:r>
    </w:p>
    <w:p w14:paraId="5601D814" w14:textId="77777777" w:rsidR="00656E83" w:rsidRPr="00BE33E7" w:rsidRDefault="00656E83" w:rsidP="00656E83">
      <w:pPr>
        <w:pStyle w:val="AppxMinutesHeadingTwo"/>
        <w:numPr>
          <w:ilvl w:val="0"/>
          <w:numId w:val="0"/>
        </w:numPr>
        <w:ind w:left="567"/>
        <w:rPr>
          <w:rFonts w:cstheme="minorHAnsi"/>
          <w:b w:val="0"/>
          <w:bCs/>
          <w:color w:val="000000" w:themeColor="text1"/>
          <w:szCs w:val="24"/>
        </w:rPr>
      </w:pPr>
      <w:r w:rsidRPr="00BE33E7">
        <w:rPr>
          <w:rFonts w:cstheme="minorHAnsi"/>
          <w:b w:val="0"/>
          <w:bCs/>
          <w:color w:val="000000" w:themeColor="text1"/>
          <w:szCs w:val="24"/>
        </w:rPr>
        <w:t xml:space="preserve">The Chair made an opening statement regarding the broadcasting of proceedings and other matters. </w:t>
      </w:r>
    </w:p>
    <w:p w14:paraId="1FCB6710" w14:textId="77777777" w:rsidR="00656E83" w:rsidRDefault="00656E83" w:rsidP="00656E83">
      <w:pPr>
        <w:pStyle w:val="AppxMinutesHeadingTwo"/>
        <w:numPr>
          <w:ilvl w:val="0"/>
          <w:numId w:val="0"/>
        </w:numPr>
        <w:ind w:left="567"/>
        <w:rPr>
          <w:rFonts w:cstheme="minorHAnsi"/>
          <w:b w:val="0"/>
          <w:bCs/>
          <w:color w:val="000000" w:themeColor="text1"/>
          <w:szCs w:val="24"/>
        </w:rPr>
      </w:pPr>
      <w:r w:rsidRPr="00BE33E7">
        <w:rPr>
          <w:rFonts w:cstheme="minorHAnsi"/>
          <w:b w:val="0"/>
          <w:bCs/>
          <w:color w:val="000000" w:themeColor="text1"/>
          <w:szCs w:val="24"/>
        </w:rPr>
        <w:t>The following witnesses were sworn and examined</w:t>
      </w:r>
      <w:r>
        <w:rPr>
          <w:rFonts w:cstheme="minorHAnsi"/>
          <w:b w:val="0"/>
          <w:bCs/>
          <w:color w:val="000000" w:themeColor="text1"/>
          <w:szCs w:val="24"/>
        </w:rPr>
        <w:t xml:space="preserve">: </w:t>
      </w:r>
    </w:p>
    <w:p w14:paraId="593D8496" w14:textId="77777777" w:rsidR="00656E83" w:rsidRPr="006A236B" w:rsidRDefault="00656E83" w:rsidP="00656E83">
      <w:pPr>
        <w:pStyle w:val="AppxMinutesBullet"/>
      </w:pPr>
      <w:r w:rsidRPr="006A236B">
        <w:t>Cr Phyllis Miller OAM</w:t>
      </w:r>
      <w:r w:rsidRPr="006A236B">
        <w:rPr>
          <w:rFonts w:eastAsia="Garamond"/>
        </w:rPr>
        <w:t xml:space="preserve">, </w:t>
      </w:r>
      <w:r w:rsidRPr="006A236B">
        <w:t>President, Local Government NSW</w:t>
      </w:r>
    </w:p>
    <w:p w14:paraId="28145C0A" w14:textId="77777777" w:rsidR="00656E83" w:rsidRPr="006A236B" w:rsidRDefault="00656E83" w:rsidP="00656E83">
      <w:pPr>
        <w:pStyle w:val="AppxMinutesBullet"/>
      </w:pPr>
      <w:r w:rsidRPr="006A236B">
        <w:t>Mr David Reynolds</w:t>
      </w:r>
      <w:r w:rsidRPr="006A236B">
        <w:rPr>
          <w:rFonts w:eastAsia="Garamond"/>
        </w:rPr>
        <w:t xml:space="preserve">, </w:t>
      </w:r>
      <w:r w:rsidRPr="006A236B">
        <w:t>Chief Executive, Local Government NSW</w:t>
      </w:r>
    </w:p>
    <w:p w14:paraId="301BB48A" w14:textId="77777777" w:rsidR="00656E83" w:rsidRPr="00DF77C6" w:rsidRDefault="00656E83" w:rsidP="00656E83">
      <w:pPr>
        <w:pStyle w:val="AppxMinutesBullet"/>
        <w:numPr>
          <w:ilvl w:val="0"/>
          <w:numId w:val="0"/>
        </w:numPr>
        <w:ind w:left="567"/>
        <w:rPr>
          <w:b/>
        </w:rPr>
      </w:pPr>
      <w:r w:rsidRPr="00276863">
        <w:t>The evidence concluded and the witnesses withdrew.</w:t>
      </w:r>
    </w:p>
    <w:p w14:paraId="31E9E1DC" w14:textId="77777777" w:rsidR="00656E83" w:rsidRDefault="00656E83" w:rsidP="00656E83">
      <w:pPr>
        <w:pStyle w:val="AppxMinutesHeadingTwo"/>
        <w:numPr>
          <w:ilvl w:val="0"/>
          <w:numId w:val="0"/>
        </w:numPr>
        <w:ind w:left="567"/>
        <w:rPr>
          <w:rFonts w:cstheme="minorHAnsi"/>
          <w:b w:val="0"/>
          <w:bCs/>
          <w:color w:val="000000" w:themeColor="text1"/>
          <w:szCs w:val="24"/>
        </w:rPr>
      </w:pPr>
      <w:r w:rsidRPr="00BE33E7">
        <w:rPr>
          <w:rFonts w:cstheme="minorHAnsi"/>
          <w:b w:val="0"/>
          <w:bCs/>
          <w:color w:val="000000" w:themeColor="text1"/>
          <w:szCs w:val="24"/>
        </w:rPr>
        <w:t>The following witnesses were sworn and examined</w:t>
      </w:r>
      <w:r>
        <w:rPr>
          <w:rFonts w:cstheme="minorHAnsi"/>
          <w:b w:val="0"/>
          <w:bCs/>
          <w:color w:val="000000" w:themeColor="text1"/>
          <w:szCs w:val="24"/>
        </w:rPr>
        <w:t xml:space="preserve">: </w:t>
      </w:r>
    </w:p>
    <w:p w14:paraId="748A7296" w14:textId="77777777" w:rsidR="00656E83" w:rsidRPr="001826D0" w:rsidRDefault="00656E83" w:rsidP="00656E83">
      <w:pPr>
        <w:pStyle w:val="AppxMinutesBullet"/>
        <w:rPr>
          <w:rFonts w:eastAsia="Garamond" w:cs="Garamond"/>
          <w:szCs w:val="24"/>
        </w:rPr>
      </w:pPr>
      <w:r w:rsidRPr="001826D0">
        <w:rPr>
          <w:rFonts w:eastAsia="Garamond" w:cs="Garamond"/>
          <w:szCs w:val="24"/>
        </w:rPr>
        <w:t>Mr George Simon</w:t>
      </w:r>
      <w:r>
        <w:rPr>
          <w:rFonts w:eastAsia="Garamond" w:cs="Garamond"/>
          <w:szCs w:val="24"/>
        </w:rPr>
        <w:t xml:space="preserve">, </w:t>
      </w:r>
      <w:r w:rsidRPr="001826D0">
        <w:rPr>
          <w:rFonts w:eastAsia="Garamond" w:cs="Garamond"/>
          <w:szCs w:val="24"/>
        </w:rPr>
        <w:t>Assistant General Secretary, NSW Labor</w:t>
      </w:r>
    </w:p>
    <w:p w14:paraId="7E5AD122" w14:textId="77777777" w:rsidR="00656E83" w:rsidRPr="001826D0" w:rsidRDefault="00656E83" w:rsidP="00656E83">
      <w:pPr>
        <w:pStyle w:val="AppxMinutesBullet"/>
        <w:rPr>
          <w:rFonts w:eastAsia="Garamond" w:cs="Garamond"/>
          <w:szCs w:val="24"/>
        </w:rPr>
      </w:pPr>
      <w:r w:rsidRPr="001826D0">
        <w:rPr>
          <w:rFonts w:eastAsia="Garamond" w:cs="Garamond"/>
          <w:szCs w:val="24"/>
        </w:rPr>
        <w:t>Mr Chris Stone</w:t>
      </w:r>
      <w:r>
        <w:rPr>
          <w:rFonts w:eastAsia="Garamond" w:cs="Garamond"/>
          <w:szCs w:val="24"/>
        </w:rPr>
        <w:t xml:space="preserve">, </w:t>
      </w:r>
      <w:r w:rsidRPr="001826D0">
        <w:rPr>
          <w:rFonts w:eastAsia="Garamond" w:cs="Garamond"/>
          <w:szCs w:val="24"/>
        </w:rPr>
        <w:t>State Director, The Liberal Party of Australia, NSW Division</w:t>
      </w:r>
    </w:p>
    <w:p w14:paraId="7D16143D" w14:textId="77777777" w:rsidR="00656E83" w:rsidRDefault="00656E83" w:rsidP="00656E83">
      <w:pPr>
        <w:pStyle w:val="AppxMinutesBullet"/>
      </w:pPr>
      <w:r w:rsidRPr="001826D0">
        <w:rPr>
          <w:rFonts w:eastAsia="Garamond" w:cs="Garamond"/>
          <w:szCs w:val="24"/>
        </w:rPr>
        <w:t>Mr Seamus Lee</w:t>
      </w:r>
      <w:r>
        <w:rPr>
          <w:rFonts w:eastAsia="Garamond" w:cs="Garamond"/>
          <w:szCs w:val="24"/>
        </w:rPr>
        <w:t xml:space="preserve">, </w:t>
      </w:r>
      <w:r w:rsidRPr="001826D0">
        <w:rPr>
          <w:rFonts w:eastAsia="Garamond" w:cs="Garamond"/>
          <w:szCs w:val="24"/>
        </w:rPr>
        <w:t>Registered Officer, NSW Greens</w:t>
      </w:r>
    </w:p>
    <w:p w14:paraId="531350FC" w14:textId="77777777" w:rsidR="00656E83" w:rsidRDefault="00656E83" w:rsidP="00656E83">
      <w:pPr>
        <w:pStyle w:val="AppxMinutesHeadingTwo"/>
        <w:numPr>
          <w:ilvl w:val="0"/>
          <w:numId w:val="0"/>
        </w:numPr>
        <w:ind w:left="567"/>
        <w:rPr>
          <w:b w:val="0"/>
        </w:rPr>
      </w:pPr>
      <w:r w:rsidRPr="00276863">
        <w:rPr>
          <w:rFonts w:cstheme="minorHAnsi"/>
          <w:b w:val="0"/>
          <w:bCs/>
          <w:color w:val="000000" w:themeColor="text1"/>
          <w:szCs w:val="24"/>
        </w:rPr>
        <w:t>The evidence concluded and the witnesses withdrew.</w:t>
      </w:r>
    </w:p>
    <w:p w14:paraId="2716B1E2" w14:textId="77777777" w:rsidR="00656E83" w:rsidRPr="00276863" w:rsidRDefault="00656E83" w:rsidP="00656E83">
      <w:pPr>
        <w:pStyle w:val="AppxMinutesHeadingTwo"/>
        <w:numPr>
          <w:ilvl w:val="0"/>
          <w:numId w:val="0"/>
        </w:numPr>
        <w:ind w:left="567"/>
        <w:rPr>
          <w:rFonts w:eastAsia="Garamond" w:cstheme="minorHAnsi"/>
          <w:b w:val="0"/>
          <w:color w:val="000000" w:themeColor="text1"/>
          <w:szCs w:val="24"/>
        </w:rPr>
      </w:pPr>
      <w:r w:rsidRPr="00276863">
        <w:rPr>
          <w:rFonts w:eastAsia="Garamond" w:cstheme="minorHAnsi"/>
          <w:b w:val="0"/>
          <w:color w:val="000000" w:themeColor="text1"/>
          <w:szCs w:val="24"/>
        </w:rPr>
        <w:t>The following witness was sworn and examined:</w:t>
      </w:r>
    </w:p>
    <w:p w14:paraId="2CB2F8E1" w14:textId="77777777" w:rsidR="00656E83" w:rsidRPr="001826D0" w:rsidRDefault="00656E83" w:rsidP="00656E83">
      <w:pPr>
        <w:pStyle w:val="AppxMinutesBullet"/>
        <w:rPr>
          <w:rFonts w:eastAsia="Garamond" w:cs="Garamond"/>
          <w:szCs w:val="24"/>
        </w:rPr>
      </w:pPr>
      <w:r w:rsidRPr="001826D0">
        <w:rPr>
          <w:rFonts w:eastAsia="Garamond" w:cs="Garamond"/>
          <w:szCs w:val="24"/>
        </w:rPr>
        <w:t xml:space="preserve">Mr Ben </w:t>
      </w:r>
      <w:proofErr w:type="spellStart"/>
      <w:r w:rsidRPr="001826D0">
        <w:rPr>
          <w:rFonts w:eastAsia="Garamond" w:cs="Garamond"/>
          <w:szCs w:val="24"/>
        </w:rPr>
        <w:t>Raue</w:t>
      </w:r>
      <w:proofErr w:type="spellEnd"/>
      <w:r>
        <w:rPr>
          <w:rFonts w:eastAsia="Garamond" w:cs="Garamond"/>
          <w:szCs w:val="24"/>
        </w:rPr>
        <w:t xml:space="preserve">, </w:t>
      </w:r>
      <w:r w:rsidRPr="001826D0">
        <w:rPr>
          <w:rFonts w:eastAsia="Garamond" w:cs="Garamond"/>
          <w:szCs w:val="24"/>
        </w:rPr>
        <w:t>Independent election analyst, The Tally Room</w:t>
      </w:r>
    </w:p>
    <w:p w14:paraId="6902980B" w14:textId="77777777" w:rsidR="00656E83" w:rsidRPr="002855E2" w:rsidRDefault="00656E83" w:rsidP="00656E83">
      <w:pPr>
        <w:pStyle w:val="AppxMinutesHeadingTwo"/>
        <w:numPr>
          <w:ilvl w:val="0"/>
          <w:numId w:val="0"/>
        </w:numPr>
        <w:ind w:left="567"/>
        <w:rPr>
          <w:rFonts w:cstheme="minorHAnsi"/>
          <w:b w:val="0"/>
          <w:bCs/>
          <w:color w:val="000000" w:themeColor="text1"/>
          <w:szCs w:val="24"/>
        </w:rPr>
      </w:pPr>
      <w:r w:rsidRPr="002855E2">
        <w:rPr>
          <w:rFonts w:cstheme="minorHAnsi"/>
          <w:b w:val="0"/>
          <w:bCs/>
          <w:color w:val="000000" w:themeColor="text1"/>
          <w:szCs w:val="24"/>
        </w:rPr>
        <w:lastRenderedPageBreak/>
        <w:t>The evidence concluded and the witness withdrew.</w:t>
      </w:r>
    </w:p>
    <w:p w14:paraId="238FC2B4" w14:textId="77777777" w:rsidR="00656E83" w:rsidRPr="00284DA9" w:rsidRDefault="00656E83" w:rsidP="00656E83">
      <w:pPr>
        <w:pStyle w:val="AppxMinutesHeadingTwo"/>
        <w:numPr>
          <w:ilvl w:val="0"/>
          <w:numId w:val="0"/>
        </w:numPr>
        <w:ind w:left="567"/>
        <w:rPr>
          <w:rFonts w:cstheme="minorHAnsi"/>
          <w:b w:val="0"/>
          <w:bCs/>
          <w:color w:val="000000" w:themeColor="text1"/>
          <w:szCs w:val="24"/>
        </w:rPr>
      </w:pPr>
      <w:r w:rsidRPr="00BE33E7">
        <w:rPr>
          <w:rFonts w:cstheme="minorHAnsi"/>
          <w:b w:val="0"/>
          <w:bCs/>
          <w:color w:val="000000" w:themeColor="text1"/>
          <w:szCs w:val="24"/>
        </w:rPr>
        <w:t>The following witnesses were sworn and examined</w:t>
      </w:r>
      <w:r>
        <w:rPr>
          <w:rFonts w:cstheme="minorHAnsi"/>
          <w:b w:val="0"/>
          <w:bCs/>
          <w:color w:val="000000" w:themeColor="text1"/>
          <w:szCs w:val="24"/>
        </w:rPr>
        <w:t xml:space="preserve">: </w:t>
      </w:r>
    </w:p>
    <w:p w14:paraId="5D2D2BA9" w14:textId="77777777" w:rsidR="00656E83" w:rsidRPr="002855E2" w:rsidRDefault="00656E83" w:rsidP="00656E83">
      <w:pPr>
        <w:pStyle w:val="AppxMinutesBullet"/>
        <w:rPr>
          <w:rFonts w:eastAsia="Garamond" w:cs="Garamond"/>
          <w:szCs w:val="24"/>
        </w:rPr>
      </w:pPr>
      <w:r w:rsidRPr="002855E2">
        <w:rPr>
          <w:rFonts w:eastAsia="Garamond" w:cs="Garamond"/>
          <w:szCs w:val="24"/>
        </w:rPr>
        <w:t>Mr Lachlan Gunn</w:t>
      </w:r>
      <w:r>
        <w:rPr>
          <w:rFonts w:eastAsia="Garamond" w:cs="Garamond"/>
          <w:szCs w:val="24"/>
        </w:rPr>
        <w:t xml:space="preserve">, </w:t>
      </w:r>
      <w:r w:rsidRPr="002855E2">
        <w:rPr>
          <w:rFonts w:eastAsia="Garamond" w:cs="Garamond"/>
          <w:szCs w:val="24"/>
        </w:rPr>
        <w:t>Acting General Manager, Fairfield City Council</w:t>
      </w:r>
      <w:r>
        <w:rPr>
          <w:rFonts w:eastAsia="Garamond" w:cs="Garamond"/>
          <w:szCs w:val="24"/>
        </w:rPr>
        <w:t xml:space="preserve"> </w:t>
      </w:r>
      <w:r w:rsidRPr="002855E2">
        <w:rPr>
          <w:rFonts w:eastAsia="Garamond" w:cs="Garamond"/>
          <w:szCs w:val="24"/>
        </w:rPr>
        <w:t>(via videoconference)</w:t>
      </w:r>
    </w:p>
    <w:p w14:paraId="28F0DC0C" w14:textId="77777777" w:rsidR="00656E83" w:rsidRPr="00246387" w:rsidRDefault="00656E83" w:rsidP="00656E83">
      <w:pPr>
        <w:pStyle w:val="AppxMinutesBullet"/>
        <w:rPr>
          <w:rFonts w:eastAsia="Garamond" w:cs="Garamond"/>
          <w:szCs w:val="24"/>
        </w:rPr>
      </w:pPr>
      <w:r w:rsidRPr="002855E2">
        <w:rPr>
          <w:rFonts w:eastAsia="Garamond" w:cs="Garamond"/>
          <w:szCs w:val="24"/>
        </w:rPr>
        <w:t xml:space="preserve">Mrs Sonja </w:t>
      </w:r>
      <w:proofErr w:type="spellStart"/>
      <w:r w:rsidRPr="002855E2">
        <w:rPr>
          <w:rFonts w:eastAsia="Garamond" w:cs="Garamond"/>
          <w:szCs w:val="24"/>
        </w:rPr>
        <w:t>Drca</w:t>
      </w:r>
      <w:proofErr w:type="spellEnd"/>
      <w:r>
        <w:rPr>
          <w:rFonts w:eastAsia="Garamond" w:cs="Garamond"/>
          <w:szCs w:val="24"/>
        </w:rPr>
        <w:t>,</w:t>
      </w:r>
      <w:r w:rsidRPr="002855E2">
        <w:rPr>
          <w:rFonts w:eastAsia="Garamond" w:cs="Garamond"/>
          <w:szCs w:val="24"/>
        </w:rPr>
        <w:t xml:space="preserve"> Executive Manager, Fairfield City Council</w:t>
      </w:r>
      <w:r>
        <w:rPr>
          <w:rFonts w:eastAsia="Garamond" w:cs="Garamond"/>
          <w:szCs w:val="24"/>
        </w:rPr>
        <w:t xml:space="preserve"> </w:t>
      </w:r>
      <w:r w:rsidRPr="002855E2">
        <w:rPr>
          <w:rFonts w:eastAsia="Garamond" w:cs="Garamond"/>
          <w:szCs w:val="24"/>
        </w:rPr>
        <w:t>(via videoconference)</w:t>
      </w:r>
    </w:p>
    <w:p w14:paraId="3B36702E" w14:textId="77777777" w:rsidR="00656E83" w:rsidRPr="002855E2" w:rsidRDefault="00656E83" w:rsidP="00656E83">
      <w:pPr>
        <w:pStyle w:val="AppxMinutesHeadingTwo"/>
        <w:numPr>
          <w:ilvl w:val="0"/>
          <w:numId w:val="0"/>
        </w:numPr>
        <w:ind w:left="567"/>
        <w:rPr>
          <w:rFonts w:cstheme="minorHAnsi"/>
          <w:b w:val="0"/>
          <w:bCs/>
          <w:color w:val="000000" w:themeColor="text1"/>
          <w:szCs w:val="24"/>
        </w:rPr>
      </w:pPr>
      <w:r w:rsidRPr="002855E2">
        <w:rPr>
          <w:rFonts w:cstheme="minorHAnsi"/>
          <w:b w:val="0"/>
          <w:bCs/>
          <w:color w:val="000000" w:themeColor="text1"/>
          <w:szCs w:val="24"/>
        </w:rPr>
        <w:t>The evidence concluded and the witnesses withdrew.</w:t>
      </w:r>
    </w:p>
    <w:p w14:paraId="327A7AEA" w14:textId="77777777" w:rsidR="00656E83" w:rsidRPr="00246387" w:rsidRDefault="00656E83" w:rsidP="00656E83">
      <w:pPr>
        <w:pStyle w:val="AppxMinutesHeadingTwo"/>
        <w:numPr>
          <w:ilvl w:val="0"/>
          <w:numId w:val="0"/>
        </w:numPr>
        <w:ind w:left="567"/>
        <w:rPr>
          <w:rFonts w:cstheme="minorHAnsi"/>
          <w:b w:val="0"/>
          <w:bCs/>
          <w:color w:val="000000" w:themeColor="text1"/>
          <w:szCs w:val="24"/>
        </w:rPr>
      </w:pPr>
      <w:r w:rsidRPr="00BE33E7">
        <w:rPr>
          <w:rFonts w:cstheme="minorHAnsi"/>
          <w:b w:val="0"/>
          <w:bCs/>
          <w:color w:val="000000" w:themeColor="text1"/>
          <w:szCs w:val="24"/>
        </w:rPr>
        <w:t>The following witnesses were sworn and examined</w:t>
      </w:r>
      <w:r>
        <w:rPr>
          <w:rFonts w:cstheme="minorHAnsi"/>
          <w:b w:val="0"/>
          <w:bCs/>
          <w:color w:val="000000" w:themeColor="text1"/>
          <w:szCs w:val="24"/>
        </w:rPr>
        <w:t xml:space="preserve">: </w:t>
      </w:r>
    </w:p>
    <w:p w14:paraId="1FCA338F" w14:textId="77777777" w:rsidR="00656E83" w:rsidRPr="001906FC" w:rsidRDefault="00656E83" w:rsidP="00656E83">
      <w:pPr>
        <w:pStyle w:val="AppxMinutesBullet"/>
        <w:rPr>
          <w:rFonts w:eastAsia="Garamond" w:cs="Garamond"/>
          <w:szCs w:val="24"/>
        </w:rPr>
      </w:pPr>
      <w:r w:rsidRPr="002855E2">
        <w:rPr>
          <w:rFonts w:eastAsia="Garamond" w:cs="Garamond"/>
          <w:szCs w:val="24"/>
        </w:rPr>
        <w:t>Dr Julia Cornwell McKean</w:t>
      </w:r>
      <w:r>
        <w:rPr>
          <w:rFonts w:eastAsia="Garamond" w:cs="Garamond"/>
          <w:szCs w:val="24"/>
        </w:rPr>
        <w:t xml:space="preserve">, </w:t>
      </w:r>
      <w:r w:rsidRPr="001906FC">
        <w:rPr>
          <w:rFonts w:eastAsia="Garamond" w:cs="Garamond"/>
          <w:szCs w:val="24"/>
        </w:rPr>
        <w:t>Mayor, Berrigan Shire Council</w:t>
      </w:r>
      <w:r>
        <w:rPr>
          <w:rFonts w:eastAsia="Garamond" w:cs="Garamond"/>
          <w:szCs w:val="24"/>
        </w:rPr>
        <w:t xml:space="preserve"> </w:t>
      </w:r>
      <w:r w:rsidRPr="002855E2">
        <w:rPr>
          <w:rFonts w:eastAsia="Garamond" w:cs="Garamond"/>
          <w:szCs w:val="24"/>
        </w:rPr>
        <w:t>(via videoconference)</w:t>
      </w:r>
    </w:p>
    <w:p w14:paraId="2B28B28B" w14:textId="77777777" w:rsidR="00656E83" w:rsidRPr="00276863" w:rsidRDefault="00656E83" w:rsidP="00656E83">
      <w:pPr>
        <w:pStyle w:val="AppxMinutesBullet"/>
        <w:rPr>
          <w:rFonts w:eastAsia="Garamond" w:cs="Garamond"/>
          <w:szCs w:val="24"/>
        </w:rPr>
      </w:pPr>
      <w:r w:rsidRPr="002855E2">
        <w:rPr>
          <w:rFonts w:eastAsia="Garamond" w:cs="Garamond"/>
          <w:szCs w:val="24"/>
        </w:rPr>
        <w:t>Ms Karina Ewer</w:t>
      </w:r>
      <w:r>
        <w:rPr>
          <w:rFonts w:eastAsia="Garamond" w:cs="Garamond"/>
          <w:szCs w:val="24"/>
        </w:rPr>
        <w:t xml:space="preserve">, </w:t>
      </w:r>
      <w:r w:rsidRPr="001906FC">
        <w:rPr>
          <w:rFonts w:eastAsia="Garamond" w:cs="Garamond"/>
          <w:szCs w:val="24"/>
        </w:rPr>
        <w:t>Chief Executive Officer, Berrigan Shire Council</w:t>
      </w:r>
      <w:r>
        <w:rPr>
          <w:rFonts w:eastAsia="Garamond" w:cs="Garamond"/>
          <w:szCs w:val="24"/>
        </w:rPr>
        <w:t xml:space="preserve"> </w:t>
      </w:r>
      <w:r w:rsidRPr="002855E2">
        <w:rPr>
          <w:rFonts w:eastAsia="Garamond" w:cs="Garamond"/>
          <w:szCs w:val="24"/>
        </w:rPr>
        <w:t>(via videoconference)</w:t>
      </w:r>
    </w:p>
    <w:p w14:paraId="53563DCF" w14:textId="77777777" w:rsidR="00656E83" w:rsidRPr="002855E2" w:rsidRDefault="00656E83" w:rsidP="00656E83">
      <w:pPr>
        <w:pStyle w:val="AppxMinutesHeadingTwo"/>
        <w:numPr>
          <w:ilvl w:val="0"/>
          <w:numId w:val="0"/>
        </w:numPr>
        <w:ind w:left="567"/>
        <w:rPr>
          <w:rFonts w:cstheme="minorHAnsi"/>
          <w:b w:val="0"/>
          <w:bCs/>
          <w:color w:val="000000" w:themeColor="text1"/>
          <w:szCs w:val="24"/>
        </w:rPr>
      </w:pPr>
      <w:r w:rsidRPr="002855E2">
        <w:rPr>
          <w:rFonts w:cstheme="minorHAnsi"/>
          <w:b w:val="0"/>
          <w:bCs/>
          <w:color w:val="000000" w:themeColor="text1"/>
          <w:szCs w:val="24"/>
        </w:rPr>
        <w:t>The evidence concluded and the witnesses withdrew.</w:t>
      </w:r>
    </w:p>
    <w:p w14:paraId="2E8E1AB2" w14:textId="77777777" w:rsidR="00656E83" w:rsidRPr="009F1F7C" w:rsidRDefault="00656E83" w:rsidP="00656E83">
      <w:pPr>
        <w:pStyle w:val="AppxMinutesHeadingTwo"/>
        <w:numPr>
          <w:ilvl w:val="0"/>
          <w:numId w:val="0"/>
        </w:numPr>
        <w:ind w:left="567"/>
        <w:rPr>
          <w:rFonts w:cstheme="minorHAnsi"/>
          <w:b w:val="0"/>
          <w:bCs/>
          <w:color w:val="000000" w:themeColor="text1"/>
          <w:szCs w:val="24"/>
        </w:rPr>
      </w:pPr>
      <w:r w:rsidRPr="00BE33E7">
        <w:rPr>
          <w:rFonts w:cstheme="minorHAnsi"/>
          <w:b w:val="0"/>
          <w:bCs/>
          <w:color w:val="000000" w:themeColor="text1"/>
          <w:szCs w:val="24"/>
        </w:rPr>
        <w:t>The following witnesses were sworn and examined</w:t>
      </w:r>
      <w:r>
        <w:rPr>
          <w:rFonts w:cstheme="minorHAnsi"/>
          <w:b w:val="0"/>
          <w:bCs/>
          <w:color w:val="000000" w:themeColor="text1"/>
          <w:szCs w:val="24"/>
        </w:rPr>
        <w:t xml:space="preserve">: </w:t>
      </w:r>
    </w:p>
    <w:p w14:paraId="1CA2F91B" w14:textId="77777777" w:rsidR="00656E83" w:rsidRPr="009F1F7C" w:rsidRDefault="00656E83" w:rsidP="00656E83">
      <w:pPr>
        <w:pStyle w:val="AppxMinutesBullet"/>
        <w:rPr>
          <w:rFonts w:eastAsia="Garamond" w:cs="Garamond"/>
          <w:szCs w:val="24"/>
        </w:rPr>
      </w:pPr>
      <w:r w:rsidRPr="00246387">
        <w:rPr>
          <w:rFonts w:eastAsia="Garamond" w:cs="Garamond"/>
          <w:szCs w:val="24"/>
        </w:rPr>
        <w:t>Cr Rodney Pryor</w:t>
      </w:r>
      <w:r>
        <w:rPr>
          <w:rFonts w:eastAsia="Garamond" w:cs="Garamond"/>
          <w:szCs w:val="24"/>
        </w:rPr>
        <w:t>,</w:t>
      </w:r>
      <w:r w:rsidRPr="00246387">
        <w:rPr>
          <w:rFonts w:eastAsia="Garamond" w:cs="Garamond"/>
          <w:szCs w:val="24"/>
        </w:rPr>
        <w:t xml:space="preserve"> Councillor, Mid-Western Regional Council</w:t>
      </w:r>
      <w:r>
        <w:rPr>
          <w:rFonts w:eastAsia="Garamond" w:cs="Garamond"/>
          <w:szCs w:val="24"/>
        </w:rPr>
        <w:t xml:space="preserve"> </w:t>
      </w:r>
      <w:r w:rsidRPr="00246387">
        <w:rPr>
          <w:rFonts w:eastAsia="Garamond" w:cs="Garamond"/>
          <w:szCs w:val="24"/>
        </w:rPr>
        <w:t>(via videoconference)</w:t>
      </w:r>
    </w:p>
    <w:p w14:paraId="333B3D80" w14:textId="77777777" w:rsidR="00656E83" w:rsidRDefault="00656E83" w:rsidP="00656E83">
      <w:pPr>
        <w:pStyle w:val="AppxMinutesBullet"/>
        <w:rPr>
          <w:rFonts w:eastAsia="Garamond" w:cs="Garamond"/>
          <w:szCs w:val="24"/>
        </w:rPr>
      </w:pPr>
      <w:r w:rsidRPr="00246387">
        <w:rPr>
          <w:rFonts w:eastAsia="Garamond" w:cs="Garamond"/>
          <w:szCs w:val="24"/>
        </w:rPr>
        <w:t>Cr Ally Dench</w:t>
      </w:r>
      <w:r>
        <w:rPr>
          <w:rFonts w:eastAsia="Garamond" w:cs="Garamond"/>
          <w:szCs w:val="24"/>
        </w:rPr>
        <w:t xml:space="preserve">, </w:t>
      </w:r>
      <w:r w:rsidRPr="00022F79">
        <w:rPr>
          <w:rFonts w:eastAsia="Garamond" w:cs="Garamond"/>
          <w:szCs w:val="24"/>
        </w:rPr>
        <w:t>Councillor, Wollondilly Shire Council</w:t>
      </w:r>
    </w:p>
    <w:p w14:paraId="02B3364A" w14:textId="77777777" w:rsidR="00656E83" w:rsidRPr="00CB7A7B" w:rsidRDefault="00656E83" w:rsidP="00656E83">
      <w:pPr>
        <w:pStyle w:val="AppxMinutesHeadingTwo"/>
        <w:numPr>
          <w:ilvl w:val="0"/>
          <w:numId w:val="0"/>
        </w:numPr>
        <w:ind w:left="567"/>
        <w:rPr>
          <w:rFonts w:cstheme="minorHAnsi"/>
          <w:b w:val="0"/>
          <w:bCs/>
          <w:color w:val="000000" w:themeColor="text1"/>
          <w:szCs w:val="24"/>
        </w:rPr>
      </w:pPr>
      <w:r w:rsidRPr="00CB7A7B">
        <w:rPr>
          <w:rFonts w:cstheme="minorHAnsi"/>
          <w:b w:val="0"/>
          <w:bCs/>
          <w:color w:val="000000" w:themeColor="text1"/>
          <w:szCs w:val="24"/>
        </w:rPr>
        <w:t>The evidence concluded and the witnesses withdrew.</w:t>
      </w:r>
    </w:p>
    <w:p w14:paraId="30365FBE" w14:textId="77777777" w:rsidR="00656E83" w:rsidRPr="00CB7A7B" w:rsidRDefault="00656E83" w:rsidP="00656E83">
      <w:pPr>
        <w:pStyle w:val="AppxMinutesHeadingTwo"/>
        <w:numPr>
          <w:ilvl w:val="0"/>
          <w:numId w:val="0"/>
        </w:numPr>
        <w:ind w:left="567"/>
        <w:rPr>
          <w:rFonts w:cstheme="minorHAnsi"/>
          <w:b w:val="0"/>
          <w:bCs/>
          <w:color w:val="000000" w:themeColor="text1"/>
          <w:szCs w:val="24"/>
        </w:rPr>
      </w:pPr>
      <w:r w:rsidRPr="00CB7A7B">
        <w:rPr>
          <w:rFonts w:cstheme="minorHAnsi"/>
          <w:b w:val="0"/>
          <w:bCs/>
          <w:color w:val="000000" w:themeColor="text1"/>
          <w:szCs w:val="24"/>
        </w:rPr>
        <w:t>The following witnesses were sworn and examined:</w:t>
      </w:r>
    </w:p>
    <w:p w14:paraId="3103D1F8" w14:textId="77777777" w:rsidR="00656E83" w:rsidRPr="00CB7A7B" w:rsidRDefault="00656E83" w:rsidP="00656E83">
      <w:pPr>
        <w:pStyle w:val="AppxMinutesBullet"/>
        <w:rPr>
          <w:rFonts w:eastAsia="Garamond" w:cs="Garamond"/>
          <w:szCs w:val="24"/>
        </w:rPr>
      </w:pPr>
      <w:r w:rsidRPr="00CB7A7B">
        <w:rPr>
          <w:rFonts w:eastAsia="Garamond" w:cs="Garamond"/>
          <w:szCs w:val="24"/>
        </w:rPr>
        <w:t>Ms Rachel McCallum</w:t>
      </w:r>
      <w:r>
        <w:rPr>
          <w:rFonts w:eastAsia="Garamond" w:cs="Garamond"/>
          <w:szCs w:val="24"/>
        </w:rPr>
        <w:t xml:space="preserve">, </w:t>
      </w:r>
      <w:r w:rsidRPr="00CB7A7B">
        <w:rPr>
          <w:rFonts w:eastAsia="Garamond" w:cs="Garamond"/>
          <w:szCs w:val="24"/>
        </w:rPr>
        <w:t>Electoral Commissioner NSW, NSW Electoral Commission</w:t>
      </w:r>
    </w:p>
    <w:p w14:paraId="7A9AEEAF" w14:textId="77777777" w:rsidR="00656E83" w:rsidRDefault="00656E83" w:rsidP="00656E83">
      <w:pPr>
        <w:pStyle w:val="AppxMinutesBullet"/>
        <w:rPr>
          <w:rFonts w:eastAsia="Garamond" w:cs="Garamond"/>
          <w:szCs w:val="24"/>
        </w:rPr>
      </w:pPr>
      <w:r w:rsidRPr="00CB7A7B">
        <w:rPr>
          <w:rFonts w:eastAsia="Garamond" w:cs="Garamond"/>
          <w:szCs w:val="24"/>
        </w:rPr>
        <w:t>Ms Andrea Summerell</w:t>
      </w:r>
      <w:r>
        <w:rPr>
          <w:rFonts w:eastAsia="Garamond" w:cs="Garamond"/>
          <w:szCs w:val="24"/>
        </w:rPr>
        <w:t xml:space="preserve">, </w:t>
      </w:r>
      <w:r w:rsidRPr="00CB7A7B">
        <w:rPr>
          <w:rFonts w:eastAsia="Garamond" w:cs="Garamond"/>
          <w:szCs w:val="24"/>
        </w:rPr>
        <w:t>Executive Director Elections, NSW Electoral Commission</w:t>
      </w:r>
    </w:p>
    <w:p w14:paraId="24C39661" w14:textId="77777777" w:rsidR="00656E83" w:rsidRDefault="00656E83" w:rsidP="00656E83">
      <w:pPr>
        <w:pStyle w:val="AppxMinutesBullet"/>
        <w:numPr>
          <w:ilvl w:val="0"/>
          <w:numId w:val="0"/>
        </w:numPr>
        <w:ind w:left="567"/>
      </w:pPr>
    </w:p>
    <w:p w14:paraId="7E6CC2CE" w14:textId="77777777" w:rsidR="00656E83" w:rsidRPr="00276863" w:rsidRDefault="00656E83" w:rsidP="00656E83">
      <w:pPr>
        <w:pStyle w:val="AppxMinutesBullet"/>
        <w:numPr>
          <w:ilvl w:val="0"/>
          <w:numId w:val="0"/>
        </w:numPr>
        <w:ind w:left="567"/>
      </w:pPr>
      <w:r w:rsidRPr="00276863">
        <w:t>The following witness was sworn and examined:</w:t>
      </w:r>
    </w:p>
    <w:p w14:paraId="2D7A4230" w14:textId="77777777" w:rsidR="00656E83" w:rsidRPr="00276863" w:rsidRDefault="00656E83" w:rsidP="00656E83">
      <w:pPr>
        <w:pStyle w:val="AppxMinutesBullet"/>
        <w:rPr>
          <w:rFonts w:eastAsia="Garamond" w:cs="Garamond"/>
          <w:szCs w:val="24"/>
        </w:rPr>
      </w:pPr>
      <w:r w:rsidRPr="00276863">
        <w:rPr>
          <w:rFonts w:eastAsia="Garamond" w:cs="Garamond"/>
          <w:szCs w:val="24"/>
        </w:rPr>
        <w:t>Mr Brett Whitworth, Deputy Secretary, Office of Local Government, Department of Planning, Housing and Infrastructure</w:t>
      </w:r>
    </w:p>
    <w:p w14:paraId="4649EDE6" w14:textId="77777777" w:rsidR="00656E83" w:rsidRPr="00DF7F25" w:rsidRDefault="00656E83" w:rsidP="00656E83">
      <w:pPr>
        <w:pStyle w:val="AppxMinutesHeadingTwo"/>
        <w:numPr>
          <w:ilvl w:val="0"/>
          <w:numId w:val="0"/>
        </w:numPr>
        <w:ind w:left="567"/>
        <w:rPr>
          <w:rFonts w:cstheme="minorHAnsi"/>
          <w:b w:val="0"/>
          <w:bCs/>
          <w:color w:val="000000" w:themeColor="text1"/>
          <w:szCs w:val="24"/>
        </w:rPr>
      </w:pPr>
      <w:r w:rsidRPr="00DF7F25">
        <w:rPr>
          <w:rFonts w:cstheme="minorHAnsi"/>
          <w:b w:val="0"/>
          <w:bCs/>
          <w:color w:val="000000" w:themeColor="text1"/>
          <w:szCs w:val="24"/>
        </w:rPr>
        <w:t>The evidence concluded and the witness withdrew.</w:t>
      </w:r>
    </w:p>
    <w:p w14:paraId="1D386ED1" w14:textId="77777777" w:rsidR="00656E83" w:rsidRPr="00DF77C6" w:rsidRDefault="00656E83" w:rsidP="00656E83">
      <w:pPr>
        <w:pStyle w:val="AppxMinutesBullet"/>
        <w:numPr>
          <w:ilvl w:val="0"/>
          <w:numId w:val="0"/>
        </w:numPr>
        <w:ind w:left="851" w:hanging="284"/>
        <w:rPr>
          <w:rFonts w:eastAsia="Garamond" w:cs="Garamond"/>
          <w:szCs w:val="24"/>
        </w:rPr>
      </w:pPr>
    </w:p>
    <w:p w14:paraId="19000EBC" w14:textId="77777777" w:rsidR="00656E83" w:rsidRPr="00DF77C6" w:rsidRDefault="00656E83" w:rsidP="00656E83">
      <w:pPr>
        <w:pStyle w:val="AppxMinutesBullet"/>
        <w:numPr>
          <w:ilvl w:val="0"/>
          <w:numId w:val="0"/>
        </w:numPr>
        <w:ind w:left="851" w:hanging="284"/>
        <w:rPr>
          <w:rFonts w:eastAsia="Garamond" w:cs="Garamond"/>
          <w:szCs w:val="24"/>
        </w:rPr>
      </w:pPr>
      <w:r w:rsidRPr="00DF77C6">
        <w:rPr>
          <w:rFonts w:eastAsia="Garamond" w:cs="Garamond"/>
          <w:szCs w:val="24"/>
        </w:rPr>
        <w:t xml:space="preserve">The public hearing concluded at </w:t>
      </w:r>
      <w:r w:rsidRPr="00DF77C6">
        <w:rPr>
          <w:bCs/>
        </w:rPr>
        <w:t>4.17</w:t>
      </w:r>
      <w:r w:rsidRPr="00DF77C6">
        <w:rPr>
          <w:rFonts w:eastAsia="Garamond"/>
        </w:rPr>
        <w:t xml:space="preserve"> pm</w:t>
      </w:r>
      <w:r w:rsidRPr="00DF77C6">
        <w:rPr>
          <w:rFonts w:eastAsia="Garamond" w:cs="Garamond"/>
          <w:szCs w:val="24"/>
        </w:rPr>
        <w:t>.</w:t>
      </w:r>
    </w:p>
    <w:p w14:paraId="32420EBA" w14:textId="5272D9FA" w:rsidR="00656E83" w:rsidRPr="00DF77C6" w:rsidRDefault="00656E83" w:rsidP="00656E83">
      <w:pPr>
        <w:pStyle w:val="AppxMinutesBullet"/>
        <w:numPr>
          <w:ilvl w:val="0"/>
          <w:numId w:val="0"/>
        </w:numPr>
        <w:ind w:left="851" w:hanging="284"/>
        <w:rPr>
          <w:rFonts w:eastAsia="Garamond" w:cs="Garamond"/>
          <w:szCs w:val="24"/>
        </w:rPr>
      </w:pPr>
      <w:r w:rsidRPr="00DF77C6">
        <w:rPr>
          <w:rFonts w:eastAsia="Garamond" w:cs="Garamond"/>
          <w:szCs w:val="24"/>
        </w:rPr>
        <w:t xml:space="preserve">The public and the media </w:t>
      </w:r>
      <w:r w:rsidR="00EF3A77" w:rsidRPr="00DF77C6">
        <w:rPr>
          <w:rFonts w:eastAsia="Garamond" w:cs="Garamond"/>
          <w:szCs w:val="24"/>
        </w:rPr>
        <w:t>withdrew.</w:t>
      </w:r>
    </w:p>
    <w:p w14:paraId="2B3BB38A" w14:textId="77777777" w:rsidR="00656E83" w:rsidRPr="00FC23C0" w:rsidRDefault="00656E83" w:rsidP="00656E83">
      <w:pPr>
        <w:pStyle w:val="AppxMinutesHeadingOne"/>
      </w:pPr>
      <w:r w:rsidRPr="00FC23C0">
        <w:t>Next meeting</w:t>
      </w:r>
    </w:p>
    <w:p w14:paraId="2C6370ED" w14:textId="77777777" w:rsidR="00656E83" w:rsidRDefault="00656E83" w:rsidP="00656E83">
      <w:pPr>
        <w:pStyle w:val="AppxMinutesBody"/>
      </w:pPr>
      <w:r>
        <w:t xml:space="preserve">10.00 am Thursday 31 July </w:t>
      </w:r>
      <w:r w:rsidRPr="003E118C">
        <w:t>Room 1136, Parliament House (inquiry into the Local Government Amendment (Elections) Bill 2025 report deliberative).</w:t>
      </w:r>
    </w:p>
    <w:p w14:paraId="7DF00BFC" w14:textId="77777777" w:rsidR="00656E83" w:rsidRPr="00B37636" w:rsidRDefault="00656E83" w:rsidP="00656E83">
      <w:pPr>
        <w:pStyle w:val="AppxMinutesHeadingOne"/>
        <w:jc w:val="both"/>
        <w:rPr>
          <w:szCs w:val="24"/>
        </w:rPr>
      </w:pPr>
      <w:r w:rsidRPr="00B37636">
        <w:rPr>
          <w:szCs w:val="24"/>
        </w:rPr>
        <w:t>Adjournment</w:t>
      </w:r>
    </w:p>
    <w:p w14:paraId="7D08C538" w14:textId="77777777" w:rsidR="00656E83" w:rsidRPr="001147A4" w:rsidRDefault="00656E83" w:rsidP="00656E83">
      <w:pPr>
        <w:pStyle w:val="AppxMinutesBody"/>
        <w:rPr>
          <w:bCs/>
          <w:i/>
          <w:iCs/>
        </w:rPr>
      </w:pPr>
      <w:r w:rsidRPr="00B37636">
        <w:rPr>
          <w:bCs/>
        </w:rPr>
        <w:t xml:space="preserve">The committee adjourned at </w:t>
      </w:r>
      <w:r>
        <w:rPr>
          <w:bCs/>
        </w:rPr>
        <w:t>4.17</w:t>
      </w:r>
      <w:r w:rsidRPr="00FD63E0">
        <w:rPr>
          <w:bCs/>
        </w:rPr>
        <w:t xml:space="preserve"> pm,</w:t>
      </w:r>
      <w:r>
        <w:rPr>
          <w:bCs/>
        </w:rPr>
        <w:t xml:space="preserve"> </w:t>
      </w:r>
      <w:r w:rsidRPr="00447603">
        <w:rPr>
          <w:bCs/>
          <w:i/>
          <w:iCs/>
        </w:rPr>
        <w:t>sine die</w:t>
      </w:r>
      <w:r w:rsidRPr="00B37636">
        <w:rPr>
          <w:bCs/>
        </w:rPr>
        <w:t>.</w:t>
      </w:r>
    </w:p>
    <w:p w14:paraId="5482ED27" w14:textId="77777777" w:rsidR="00656E83" w:rsidRDefault="00656E83" w:rsidP="00656E83">
      <w:pPr>
        <w:pStyle w:val="AppxMinutesBodySingle"/>
        <w:jc w:val="both"/>
        <w:rPr>
          <w:szCs w:val="24"/>
        </w:rPr>
      </w:pPr>
    </w:p>
    <w:p w14:paraId="3DD0DC17" w14:textId="77777777" w:rsidR="00656E83" w:rsidRPr="00EA03D8" w:rsidRDefault="00656E83" w:rsidP="007B71EF">
      <w:pPr>
        <w:pStyle w:val="AppxMinutesBodySingle"/>
        <w:ind w:left="0"/>
        <w:jc w:val="both"/>
        <w:rPr>
          <w:szCs w:val="24"/>
        </w:rPr>
      </w:pPr>
      <w:r w:rsidRPr="0087472A">
        <w:rPr>
          <w:szCs w:val="24"/>
        </w:rPr>
        <w:t>Madeleine Dowd</w:t>
      </w:r>
      <w:r>
        <w:rPr>
          <w:szCs w:val="24"/>
        </w:rPr>
        <w:t xml:space="preserve"> </w:t>
      </w:r>
    </w:p>
    <w:p w14:paraId="10983FEA" w14:textId="77777777" w:rsidR="00656E83" w:rsidRPr="00DF77C6" w:rsidRDefault="00656E83" w:rsidP="007B71EF">
      <w:pPr>
        <w:pStyle w:val="AppxMinutesBodyBold"/>
        <w:ind w:left="0"/>
        <w:jc w:val="both"/>
        <w:rPr>
          <w:szCs w:val="24"/>
        </w:rPr>
      </w:pPr>
      <w:r w:rsidRPr="00EA03D8">
        <w:rPr>
          <w:szCs w:val="24"/>
        </w:rPr>
        <w:t>Committee Clerk</w:t>
      </w:r>
    </w:p>
    <w:p w14:paraId="3EB0BA68" w14:textId="77777777" w:rsidR="002567C6" w:rsidRPr="00DD1017" w:rsidRDefault="002567C6" w:rsidP="002567C6">
      <w:pPr>
        <w:pStyle w:val="AppxMinutesBodyBold"/>
        <w:ind w:left="0" w:firstLine="567"/>
        <w:jc w:val="both"/>
        <w:rPr>
          <w:szCs w:val="24"/>
        </w:rPr>
      </w:pPr>
    </w:p>
    <w:p w14:paraId="2FAD8455" w14:textId="77777777" w:rsidR="002567C6" w:rsidRPr="00DD1017" w:rsidRDefault="002567C6" w:rsidP="002567C6">
      <w:pPr>
        <w:pStyle w:val="AppxMinutesBodyBold"/>
        <w:ind w:left="0" w:firstLine="567"/>
        <w:jc w:val="both"/>
        <w:rPr>
          <w:szCs w:val="24"/>
        </w:rPr>
      </w:pPr>
    </w:p>
    <w:p w14:paraId="6E4D07F4" w14:textId="77777777" w:rsidR="00C32995" w:rsidRPr="00B13B58" w:rsidRDefault="00C32995" w:rsidP="00C32995">
      <w:pPr>
        <w:pStyle w:val="AppxMinutesTitle"/>
        <w:rPr>
          <w:sz w:val="24"/>
          <w:szCs w:val="24"/>
        </w:rPr>
      </w:pPr>
      <w:r w:rsidRPr="00B13B58">
        <w:rPr>
          <w:sz w:val="24"/>
          <w:szCs w:val="24"/>
        </w:rPr>
        <w:t>Draft minutes no. 37</w:t>
      </w:r>
    </w:p>
    <w:p w14:paraId="1C371421" w14:textId="77777777" w:rsidR="00C32995" w:rsidRPr="00092D22" w:rsidRDefault="00C32995" w:rsidP="00C32995">
      <w:pPr>
        <w:pStyle w:val="AppxMinutesInfo"/>
        <w:jc w:val="both"/>
        <w:rPr>
          <w:szCs w:val="24"/>
        </w:rPr>
      </w:pPr>
      <w:r>
        <w:rPr>
          <w:szCs w:val="24"/>
        </w:rPr>
        <w:t>Thursday 31 July 2025</w:t>
      </w:r>
    </w:p>
    <w:p w14:paraId="080BEC77" w14:textId="77777777" w:rsidR="00C32995" w:rsidRDefault="00C32995" w:rsidP="00C32995">
      <w:pPr>
        <w:pStyle w:val="AppxMinutesInfo"/>
        <w:jc w:val="both"/>
      </w:pPr>
      <w:r>
        <w:t>Standing Committee on State Development</w:t>
      </w:r>
    </w:p>
    <w:p w14:paraId="305541EF" w14:textId="07E711C6" w:rsidR="00C32995" w:rsidRPr="00B13B58" w:rsidRDefault="00C32995" w:rsidP="00B13B58">
      <w:pPr>
        <w:pStyle w:val="AppxMinutesInfo"/>
        <w:jc w:val="both"/>
      </w:pPr>
      <w:r>
        <w:t>Room 1136</w:t>
      </w:r>
      <w:r w:rsidRPr="003E1C5C">
        <w:t xml:space="preserve">, Parliament </w:t>
      </w:r>
      <w:r w:rsidRPr="00D650E1">
        <w:t xml:space="preserve">House, Sydney at 10.01 </w:t>
      </w:r>
      <w:proofErr w:type="gramStart"/>
      <w:r w:rsidRPr="00D650E1">
        <w:t>am</w:t>
      </w:r>
      <w:proofErr w:type="gramEnd"/>
    </w:p>
    <w:p w14:paraId="51CF4B09" w14:textId="77777777" w:rsidR="00C32995" w:rsidRPr="00C32995" w:rsidRDefault="00C32995" w:rsidP="00C32995">
      <w:pPr>
        <w:pStyle w:val="AppxMinutesHeadingOne"/>
        <w:numPr>
          <w:ilvl w:val="0"/>
          <w:numId w:val="28"/>
        </w:numPr>
        <w:rPr>
          <w:szCs w:val="24"/>
        </w:rPr>
      </w:pPr>
      <w:r w:rsidRPr="00C32995">
        <w:rPr>
          <w:szCs w:val="24"/>
        </w:rPr>
        <w:t xml:space="preserve">Members </w:t>
      </w:r>
      <w:proofErr w:type="gramStart"/>
      <w:r w:rsidRPr="00C32995">
        <w:rPr>
          <w:szCs w:val="24"/>
        </w:rPr>
        <w:t>present</w:t>
      </w:r>
      <w:proofErr w:type="gramEnd"/>
    </w:p>
    <w:p w14:paraId="187E709D" w14:textId="77777777" w:rsidR="00C32995" w:rsidRPr="00FE2E40" w:rsidRDefault="00C32995" w:rsidP="00C32995">
      <w:pPr>
        <w:pStyle w:val="AppxMinutesBody"/>
        <w:spacing w:after="0"/>
        <w:rPr>
          <w:i/>
          <w:iCs/>
        </w:rPr>
      </w:pPr>
      <w:r w:rsidRPr="00FE2E40">
        <w:t xml:space="preserve">Ms Suvaal, </w:t>
      </w:r>
      <w:r w:rsidRPr="00FE2E40">
        <w:rPr>
          <w:i/>
          <w:iCs/>
        </w:rPr>
        <w:t>Chair</w:t>
      </w:r>
    </w:p>
    <w:p w14:paraId="45B2F06E" w14:textId="77777777" w:rsidR="00C32995" w:rsidRDefault="00C32995" w:rsidP="00C32995">
      <w:pPr>
        <w:pStyle w:val="AppxMinutesBody"/>
        <w:spacing w:after="0"/>
      </w:pPr>
      <w:r w:rsidRPr="00FE2E40">
        <w:t xml:space="preserve">Mr </w:t>
      </w:r>
      <w:r>
        <w:t>D'Adam</w:t>
      </w:r>
      <w:r w:rsidRPr="00FE2E40">
        <w:t xml:space="preserve"> (</w:t>
      </w:r>
      <w:r>
        <w:t xml:space="preserve">via videoconference, </w:t>
      </w:r>
      <w:r w:rsidRPr="00FE2E40">
        <w:t>substituting for Mr Buttigieg)</w:t>
      </w:r>
    </w:p>
    <w:p w14:paraId="7CBE8B0B" w14:textId="77777777" w:rsidR="00C32995" w:rsidRDefault="00C32995" w:rsidP="00C32995">
      <w:pPr>
        <w:pStyle w:val="AppxMinutesBody"/>
        <w:spacing w:after="0"/>
      </w:pPr>
      <w:r w:rsidRPr="00FE2E40">
        <w:t>Ms Faehrmann</w:t>
      </w:r>
      <w:r>
        <w:t xml:space="preserve"> </w:t>
      </w:r>
      <w:r w:rsidRPr="00FE2E40">
        <w:t>(</w:t>
      </w:r>
      <w:r>
        <w:t>via videoconference)</w:t>
      </w:r>
    </w:p>
    <w:p w14:paraId="34E91218" w14:textId="77777777" w:rsidR="00C32995" w:rsidRPr="00407C8E" w:rsidRDefault="00C32995" w:rsidP="00C32995">
      <w:pPr>
        <w:pStyle w:val="AppxMinutesBody"/>
        <w:spacing w:after="0"/>
      </w:pPr>
      <w:r w:rsidRPr="00FE2E40">
        <w:t>Mr Farlow</w:t>
      </w:r>
    </w:p>
    <w:p w14:paraId="6C67E82D" w14:textId="77777777" w:rsidR="00C32995" w:rsidRPr="00FE2E40" w:rsidRDefault="00C32995" w:rsidP="00C32995">
      <w:pPr>
        <w:pStyle w:val="AppxMinutesBody"/>
        <w:spacing w:after="0"/>
      </w:pPr>
      <w:r w:rsidRPr="00775E3F">
        <w:t>Ms Hurst</w:t>
      </w:r>
    </w:p>
    <w:p w14:paraId="6942EECC" w14:textId="77777777" w:rsidR="00C32995" w:rsidRPr="00FE2E40" w:rsidRDefault="00C32995" w:rsidP="00C32995">
      <w:pPr>
        <w:pStyle w:val="AppxMinutesBody"/>
        <w:spacing w:after="0"/>
      </w:pPr>
      <w:r w:rsidRPr="00FE2E40">
        <w:t>Mr Primrose</w:t>
      </w:r>
      <w:r>
        <w:t xml:space="preserve"> </w:t>
      </w:r>
      <w:r w:rsidRPr="00FE2E40">
        <w:t>(</w:t>
      </w:r>
      <w:r>
        <w:t>via videoconference)</w:t>
      </w:r>
    </w:p>
    <w:p w14:paraId="47CFEA0A" w14:textId="77777777" w:rsidR="00C32995" w:rsidRPr="00D650E1" w:rsidRDefault="00C32995" w:rsidP="00C32995">
      <w:pPr>
        <w:pStyle w:val="AppxMinutesHeadingOne"/>
        <w:rPr>
          <w:szCs w:val="24"/>
        </w:rPr>
      </w:pPr>
      <w:r w:rsidRPr="00D650E1">
        <w:rPr>
          <w:szCs w:val="24"/>
        </w:rPr>
        <w:lastRenderedPageBreak/>
        <w:t>Apologies</w:t>
      </w:r>
    </w:p>
    <w:p w14:paraId="0E526AFC" w14:textId="77777777" w:rsidR="00C32995" w:rsidRPr="00373C53" w:rsidRDefault="00C32995" w:rsidP="00C32995">
      <w:pPr>
        <w:pStyle w:val="AppxMinutesBody"/>
        <w:spacing w:after="0"/>
      </w:pPr>
      <w:r w:rsidRPr="00FE2E40">
        <w:t xml:space="preserve">Mrs Overall </w:t>
      </w:r>
    </w:p>
    <w:p w14:paraId="0ADF07DD" w14:textId="77777777" w:rsidR="00C32995" w:rsidRDefault="00C32995" w:rsidP="00C32995">
      <w:pPr>
        <w:pStyle w:val="AppxMinutesHeadingOne"/>
        <w:rPr>
          <w:szCs w:val="24"/>
        </w:rPr>
      </w:pPr>
      <w:r w:rsidRPr="00092D22">
        <w:rPr>
          <w:szCs w:val="24"/>
        </w:rPr>
        <w:t>Previous minutes</w:t>
      </w:r>
    </w:p>
    <w:p w14:paraId="293D533F" w14:textId="77777777" w:rsidR="00C32995" w:rsidRDefault="00C32995" w:rsidP="00C32995">
      <w:pPr>
        <w:pStyle w:val="AppxMinutesBody"/>
        <w:spacing w:after="0"/>
      </w:pPr>
      <w:r w:rsidRPr="00413A71">
        <w:t xml:space="preserve">Resolved, on the motion of </w:t>
      </w:r>
      <w:r w:rsidRPr="00FE2E40">
        <w:t>Ms Faehrmann</w:t>
      </w:r>
      <w:r w:rsidRPr="00413A71">
        <w:t>: That draft minutes no. 3</w:t>
      </w:r>
      <w:r>
        <w:t>6</w:t>
      </w:r>
      <w:r w:rsidRPr="00413A71">
        <w:t xml:space="preserve"> be confirmed.</w:t>
      </w:r>
    </w:p>
    <w:p w14:paraId="30AF66F0" w14:textId="77777777" w:rsidR="00C32995" w:rsidRPr="00092D22" w:rsidRDefault="00C32995" w:rsidP="00C32995">
      <w:pPr>
        <w:pStyle w:val="AppxMinutesHeadingOne"/>
        <w:rPr>
          <w:szCs w:val="24"/>
        </w:rPr>
      </w:pPr>
      <w:r w:rsidRPr="00092D22">
        <w:rPr>
          <w:szCs w:val="24"/>
        </w:rPr>
        <w:t>Correspondence</w:t>
      </w:r>
    </w:p>
    <w:p w14:paraId="540CD0DD" w14:textId="77777777" w:rsidR="00C32995" w:rsidRPr="00092D22" w:rsidRDefault="00C32995" w:rsidP="00C32995">
      <w:pPr>
        <w:pStyle w:val="AppxMinutesBody"/>
        <w:rPr>
          <w:szCs w:val="24"/>
        </w:rPr>
      </w:pPr>
      <w:r>
        <w:rPr>
          <w:szCs w:val="24"/>
        </w:rPr>
        <w:t>The c</w:t>
      </w:r>
      <w:r w:rsidRPr="00092D22">
        <w:rPr>
          <w:szCs w:val="24"/>
        </w:rPr>
        <w:t>ommittee noted the following items of correspondence:</w:t>
      </w:r>
    </w:p>
    <w:p w14:paraId="0AB599A9" w14:textId="77777777" w:rsidR="00C32995" w:rsidRDefault="00C32995" w:rsidP="00C32995">
      <w:pPr>
        <w:pStyle w:val="AppxMinutesSubHeading"/>
      </w:pPr>
      <w:r>
        <w:t>Received:</w:t>
      </w:r>
    </w:p>
    <w:p w14:paraId="73D4A708" w14:textId="77777777" w:rsidR="00C32995" w:rsidRPr="008B2EE4" w:rsidRDefault="00C32995" w:rsidP="00C32995">
      <w:pPr>
        <w:pStyle w:val="AppxMinutesBullet"/>
        <w:rPr>
          <w:szCs w:val="24"/>
        </w:rPr>
      </w:pPr>
      <w:r w:rsidRPr="008B2EE4">
        <w:rPr>
          <w:rFonts w:eastAsia="Garamond" w:cs="Garamond"/>
          <w:szCs w:val="24"/>
        </w:rPr>
        <w:t>16 July 2025 - Email from Tony Robinson to the secretariat regarding the inquiry into Local Government Amendment (Elections) Bill 2025</w:t>
      </w:r>
      <w:r w:rsidRPr="008B2EE4">
        <w:rPr>
          <w:rFonts w:eastAsia="Garamond" w:cs="Garamond"/>
          <w:i/>
          <w:iCs/>
          <w:szCs w:val="24"/>
        </w:rPr>
        <w:t>.</w:t>
      </w:r>
    </w:p>
    <w:p w14:paraId="4018D86A" w14:textId="77777777" w:rsidR="00C32995" w:rsidRPr="008B2EE4" w:rsidRDefault="00C32995" w:rsidP="00C32995">
      <w:pPr>
        <w:pStyle w:val="AppxMinutesBullet"/>
        <w:rPr>
          <w:szCs w:val="24"/>
        </w:rPr>
      </w:pPr>
      <w:r w:rsidRPr="008B2EE4">
        <w:rPr>
          <w:rFonts w:eastAsia="Garamond" w:cs="Garamond"/>
          <w:szCs w:val="24"/>
        </w:rPr>
        <w:t xml:space="preserve">22 July 2025 – Email from </w:t>
      </w:r>
      <w:r w:rsidRPr="008B2EE4">
        <w:rPr>
          <w:szCs w:val="24"/>
        </w:rPr>
        <w:t xml:space="preserve">Mrs Sonja </w:t>
      </w:r>
      <w:proofErr w:type="spellStart"/>
      <w:r w:rsidRPr="008B2EE4">
        <w:rPr>
          <w:szCs w:val="24"/>
        </w:rPr>
        <w:t>Drca</w:t>
      </w:r>
      <w:proofErr w:type="spellEnd"/>
      <w:r w:rsidRPr="008B2EE4">
        <w:rPr>
          <w:szCs w:val="24"/>
        </w:rPr>
        <w:t>, Executive Manager, Fairfield City Council</w:t>
      </w:r>
      <w:r w:rsidRPr="008B2EE4">
        <w:rPr>
          <w:rFonts w:eastAsia="Garamond" w:cs="Garamond"/>
          <w:szCs w:val="24"/>
        </w:rPr>
        <w:t>, providing transcript corrections for the inquiry into Local Government Amendment (Elections) Bill 2025</w:t>
      </w:r>
      <w:r>
        <w:rPr>
          <w:rFonts w:eastAsia="Garamond" w:cs="Garamond"/>
          <w:szCs w:val="24"/>
        </w:rPr>
        <w:t>.</w:t>
      </w:r>
    </w:p>
    <w:p w14:paraId="143333C0" w14:textId="77777777" w:rsidR="00C32995" w:rsidRPr="00BA4BD2" w:rsidRDefault="00C32995" w:rsidP="00C32995">
      <w:pPr>
        <w:pStyle w:val="AppxMinutesBullet"/>
        <w:rPr>
          <w:szCs w:val="24"/>
        </w:rPr>
      </w:pPr>
      <w:r w:rsidRPr="008B2EE4">
        <w:rPr>
          <w:rFonts w:eastAsia="Garamond" w:cs="Garamond"/>
          <w:szCs w:val="24"/>
        </w:rPr>
        <w:t xml:space="preserve">22 July 2025 – Letter from </w:t>
      </w:r>
      <w:r w:rsidRPr="008B2EE4">
        <w:rPr>
          <w:szCs w:val="24"/>
        </w:rPr>
        <w:t>Mr Chris Stone, State Director, The Liberal Party of Australia, NSW Division</w:t>
      </w:r>
      <w:r w:rsidRPr="008B2EE4">
        <w:rPr>
          <w:rFonts w:eastAsia="Garamond" w:cs="Garamond"/>
          <w:szCs w:val="24"/>
        </w:rPr>
        <w:t>, providing transcript corrections for the inquiry into Local Government Amendment (Elections) Bill 2025</w:t>
      </w:r>
      <w:r w:rsidRPr="008B2EE4">
        <w:rPr>
          <w:rFonts w:eastAsia="Garamond" w:cs="Garamond"/>
          <w:i/>
          <w:iCs/>
          <w:szCs w:val="24"/>
        </w:rPr>
        <w:t>.</w:t>
      </w:r>
    </w:p>
    <w:p w14:paraId="0B550D0B" w14:textId="77777777" w:rsidR="00C32995" w:rsidRPr="002823E8" w:rsidRDefault="00C32995" w:rsidP="00C32995">
      <w:pPr>
        <w:pStyle w:val="AppxMinutesHeadingOne"/>
        <w:keepNext/>
        <w:spacing w:after="120"/>
        <w:rPr>
          <w:szCs w:val="24"/>
        </w:rPr>
      </w:pPr>
      <w:r>
        <w:rPr>
          <w:szCs w:val="24"/>
        </w:rPr>
        <w:t>Inquiry into Local Government Amendment (Elections) Bill 2025</w:t>
      </w:r>
    </w:p>
    <w:p w14:paraId="58E20CA0" w14:textId="77777777" w:rsidR="00C32995" w:rsidRPr="006432A8" w:rsidRDefault="00C32995" w:rsidP="00C32995">
      <w:pPr>
        <w:pStyle w:val="AppxMinutesHeadingTwo"/>
        <w:rPr>
          <w:szCs w:val="24"/>
        </w:rPr>
      </w:pPr>
      <w:r>
        <w:rPr>
          <w:szCs w:val="24"/>
        </w:rPr>
        <w:t>Public s</w:t>
      </w:r>
      <w:r w:rsidRPr="008C3EE2">
        <w:rPr>
          <w:szCs w:val="24"/>
        </w:rPr>
        <w:t>ubmission</w:t>
      </w:r>
    </w:p>
    <w:p w14:paraId="730B47B7" w14:textId="77777777" w:rsidR="00C32995" w:rsidRDefault="00C32995" w:rsidP="00C32995">
      <w:pPr>
        <w:pStyle w:val="AppxMinutesBody"/>
      </w:pPr>
      <w:r>
        <w:t xml:space="preserve">The committee noted that the following submission was published by the committee clerk under the authorisation of the resolution appointing the committee: submission no. 24. </w:t>
      </w:r>
    </w:p>
    <w:p w14:paraId="12CB1F69" w14:textId="77777777" w:rsidR="00C32995" w:rsidRDefault="00C32995" w:rsidP="00C32995">
      <w:pPr>
        <w:pStyle w:val="AppxMinutesHeadingTwo"/>
        <w:spacing w:before="0"/>
        <w:rPr>
          <w:szCs w:val="24"/>
        </w:rPr>
      </w:pPr>
      <w:r w:rsidRPr="004D75C6">
        <w:rPr>
          <w:szCs w:val="24"/>
        </w:rPr>
        <w:t>Confidential submissions</w:t>
      </w:r>
    </w:p>
    <w:p w14:paraId="1580B03A" w14:textId="77777777" w:rsidR="00C32995" w:rsidRPr="002823E8" w:rsidRDefault="00C32995" w:rsidP="00C32995">
      <w:pPr>
        <w:pStyle w:val="AppxMinutesBody"/>
        <w:spacing w:after="0"/>
        <w:rPr>
          <w:iCs/>
        </w:rPr>
      </w:pPr>
      <w:r w:rsidRPr="002823E8">
        <w:rPr>
          <w:iCs/>
        </w:rPr>
        <w:t xml:space="preserve">Resolved, on the motion of </w:t>
      </w:r>
      <w:r>
        <w:rPr>
          <w:iCs/>
        </w:rPr>
        <w:t xml:space="preserve">Ms Hurst: </w:t>
      </w:r>
      <w:r w:rsidRPr="002823E8">
        <w:rPr>
          <w:iCs/>
        </w:rPr>
        <w:t xml:space="preserve">That the committee keep submission nos. 25 and 49 confidential, as per the request of the author. </w:t>
      </w:r>
    </w:p>
    <w:p w14:paraId="04F55393" w14:textId="77777777" w:rsidR="00C32995" w:rsidRDefault="00C32995" w:rsidP="00C32995">
      <w:pPr>
        <w:pStyle w:val="AppxMinutesHeadingTwo"/>
        <w:rPr>
          <w:szCs w:val="24"/>
        </w:rPr>
      </w:pPr>
      <w:r>
        <w:rPr>
          <w:szCs w:val="24"/>
        </w:rPr>
        <w:t>A</w:t>
      </w:r>
      <w:r w:rsidRPr="00FE36D6">
        <w:rPr>
          <w:szCs w:val="24"/>
        </w:rPr>
        <w:t xml:space="preserve">nswers to questions </w:t>
      </w:r>
      <w:r>
        <w:rPr>
          <w:szCs w:val="24"/>
        </w:rPr>
        <w:t xml:space="preserve">on </w:t>
      </w:r>
      <w:r w:rsidRPr="00A05513">
        <w:rPr>
          <w:szCs w:val="24"/>
        </w:rPr>
        <w:t>notice</w:t>
      </w:r>
    </w:p>
    <w:p w14:paraId="5293F236" w14:textId="77777777" w:rsidR="00C32995" w:rsidRPr="0027117F" w:rsidRDefault="00C32995" w:rsidP="00C32995">
      <w:pPr>
        <w:pStyle w:val="AppxMinutesBody"/>
        <w:rPr>
          <w:b/>
        </w:rPr>
      </w:pPr>
      <w:r>
        <w:t>The c</w:t>
      </w:r>
      <w:r w:rsidRPr="2EF2275E">
        <w:t xml:space="preserve">ommittee </w:t>
      </w:r>
      <w:r>
        <w:t>noted</w:t>
      </w:r>
      <w:r w:rsidRPr="2EF2275E">
        <w:t xml:space="preserve"> that the time frame to provide transcript corrections, clarifications to evidence and additional information, and answers to questions taken on notice was extended to 22 July 2025, as agreed by the committee to via email. </w:t>
      </w:r>
    </w:p>
    <w:p w14:paraId="10BFEA38" w14:textId="77777777" w:rsidR="00C32995" w:rsidRDefault="00C32995" w:rsidP="00C32995">
      <w:pPr>
        <w:pStyle w:val="AppxMinutesBody"/>
      </w:pPr>
      <w:r>
        <w:t>The c</w:t>
      </w:r>
      <w:r w:rsidRPr="002214B3">
        <w:t xml:space="preserve">ommittee </w:t>
      </w:r>
      <w:r>
        <w:t>noted</w:t>
      </w:r>
      <w:r w:rsidRPr="002214B3">
        <w:t xml:space="preserve"> that the following answers to questions on notice and additional information were published by the committee clerk under the authorisation of the resolutions appointing the committee</w:t>
      </w:r>
      <w:r>
        <w:t>:</w:t>
      </w:r>
    </w:p>
    <w:p w14:paraId="2D892FB3" w14:textId="77777777" w:rsidR="00C32995" w:rsidRDefault="00C32995" w:rsidP="00C32995">
      <w:pPr>
        <w:pStyle w:val="AppxMinutesBullet"/>
      </w:pPr>
      <w:r>
        <w:t xml:space="preserve">answers to questions on notice from </w:t>
      </w:r>
      <w:r w:rsidRPr="00345BB7">
        <w:t>Mr George Simon</w:t>
      </w:r>
      <w:r>
        <w:t xml:space="preserve">, Assistant General Secretary, </w:t>
      </w:r>
      <w:r w:rsidRPr="00345BB7">
        <w:t>NSW Labor</w:t>
      </w:r>
      <w:r>
        <w:t xml:space="preserve">, </w:t>
      </w:r>
      <w:r w:rsidRPr="00345BB7">
        <w:t>received 22 July 2025</w:t>
      </w:r>
      <w:r>
        <w:t>.</w:t>
      </w:r>
    </w:p>
    <w:p w14:paraId="02F7B934" w14:textId="77777777" w:rsidR="00C32995" w:rsidRDefault="00C32995" w:rsidP="00C32995">
      <w:pPr>
        <w:pStyle w:val="AppxMinutesBullet"/>
      </w:pPr>
      <w:r>
        <w:t xml:space="preserve">answers to questions on notice from </w:t>
      </w:r>
      <w:r w:rsidRPr="00345BB7">
        <w:t>Ms Rachel McCallum</w:t>
      </w:r>
      <w:r>
        <w:t xml:space="preserve">, Electoral Commissioner NSW, </w:t>
      </w:r>
      <w:r w:rsidRPr="00345BB7">
        <w:t>NSW Electoral Commission</w:t>
      </w:r>
      <w:r>
        <w:t>,</w:t>
      </w:r>
      <w:r w:rsidRPr="00345BB7">
        <w:t xml:space="preserve"> received 22 July 2025</w:t>
      </w:r>
      <w:r>
        <w:t>.</w:t>
      </w:r>
    </w:p>
    <w:p w14:paraId="7488A4D4" w14:textId="77777777" w:rsidR="00C32995" w:rsidRDefault="00C32995" w:rsidP="00C32995">
      <w:pPr>
        <w:pStyle w:val="AppxMinutesBullet"/>
      </w:pPr>
      <w:r>
        <w:t xml:space="preserve">answers to questions on notice from Mr Mark Dupe, Interim Chief Executive Officer, </w:t>
      </w:r>
      <w:r w:rsidRPr="00345BB7">
        <w:t>Berrigan Shire Council</w:t>
      </w:r>
      <w:r>
        <w:t>,</w:t>
      </w:r>
      <w:r w:rsidRPr="00345BB7">
        <w:t xml:space="preserve"> received 22 July 2025.</w:t>
      </w:r>
    </w:p>
    <w:p w14:paraId="392847EA" w14:textId="77777777" w:rsidR="00C32995" w:rsidRDefault="00C32995" w:rsidP="00C32995">
      <w:pPr>
        <w:pStyle w:val="AppxMinutesBullet"/>
      </w:pPr>
      <w:r>
        <w:t>answers to questions on notice from Councillor Ally Dench, Wollondilly Shire Council, received 23 July 2025.</w:t>
      </w:r>
    </w:p>
    <w:p w14:paraId="595B9FF7" w14:textId="77777777" w:rsidR="00C32995" w:rsidRDefault="00C32995" w:rsidP="00C32995">
      <w:pPr>
        <w:pStyle w:val="AppxMinutesBullet"/>
      </w:pPr>
      <w:r>
        <w:t xml:space="preserve">additional information from </w:t>
      </w:r>
      <w:r w:rsidRPr="00345BB7">
        <w:t xml:space="preserve">Mrs Sonja </w:t>
      </w:r>
      <w:proofErr w:type="spellStart"/>
      <w:r w:rsidRPr="00345BB7">
        <w:t>Drca</w:t>
      </w:r>
      <w:proofErr w:type="spellEnd"/>
      <w:r>
        <w:t>, Executive manager, Fairfield City Council and</w:t>
      </w:r>
      <w:r w:rsidRPr="00345BB7">
        <w:t xml:space="preserve"> Mr Lachlan Gunn</w:t>
      </w:r>
      <w:r>
        <w:t xml:space="preserve">, Acting General Manager, </w:t>
      </w:r>
      <w:r w:rsidRPr="00345BB7">
        <w:t>Fairfield City Council</w:t>
      </w:r>
      <w:r>
        <w:t>,</w:t>
      </w:r>
      <w:r w:rsidRPr="00345BB7">
        <w:t xml:space="preserve"> received on 22 July 2025</w:t>
      </w:r>
      <w:r>
        <w:t>.</w:t>
      </w:r>
    </w:p>
    <w:p w14:paraId="2B14BD45" w14:textId="77777777" w:rsidR="00C32995" w:rsidRPr="008C58C4" w:rsidRDefault="00C32995" w:rsidP="00C32995">
      <w:pPr>
        <w:pStyle w:val="AppxMinutesHeadingTwo"/>
        <w:rPr>
          <w:szCs w:val="24"/>
        </w:rPr>
      </w:pPr>
      <w:r w:rsidRPr="008C58C4">
        <w:rPr>
          <w:szCs w:val="24"/>
        </w:rPr>
        <w:t xml:space="preserve">Consideration of Chair's draft report </w:t>
      </w:r>
    </w:p>
    <w:p w14:paraId="55ADC12E" w14:textId="77777777" w:rsidR="00C32995" w:rsidRPr="00373C53" w:rsidRDefault="00C32995" w:rsidP="00C32995">
      <w:pPr>
        <w:spacing w:after="120"/>
        <w:ind w:left="567"/>
        <w:jc w:val="both"/>
        <w:rPr>
          <w:sz w:val="24"/>
        </w:rPr>
      </w:pPr>
      <w:r>
        <w:rPr>
          <w:sz w:val="24"/>
        </w:rPr>
        <w:t>The Chair submitted her</w:t>
      </w:r>
      <w:r w:rsidRPr="008C58C4">
        <w:rPr>
          <w:sz w:val="24"/>
        </w:rPr>
        <w:t xml:space="preserve"> draft report, entitled </w:t>
      </w:r>
      <w:r w:rsidRPr="008C58C4">
        <w:rPr>
          <w:i/>
          <w:iCs/>
          <w:sz w:val="24"/>
        </w:rPr>
        <w:t>Local Government Amendment (Elections) Bill 2025</w:t>
      </w:r>
      <w:r>
        <w:rPr>
          <w:sz w:val="24"/>
        </w:rPr>
        <w:t>, which having been previously circulated, was taken as being read.</w:t>
      </w:r>
    </w:p>
    <w:p w14:paraId="05D8D5A2" w14:textId="77777777" w:rsidR="00C32995" w:rsidRPr="007A2AD4" w:rsidRDefault="00C32995" w:rsidP="00C32995">
      <w:pPr>
        <w:pStyle w:val="AppxMinutesBody"/>
      </w:pPr>
      <w:r w:rsidRPr="007A2AD4">
        <w:t xml:space="preserve">Resolved, on the motion of </w:t>
      </w:r>
      <w:r>
        <w:t>Mr Farlow</w:t>
      </w:r>
      <w:r w:rsidRPr="007A2AD4">
        <w:t>: That:</w:t>
      </w:r>
    </w:p>
    <w:p w14:paraId="6A886C1C" w14:textId="77777777" w:rsidR="00C32995" w:rsidRPr="007A2AD4" w:rsidRDefault="00C32995" w:rsidP="00C32995">
      <w:pPr>
        <w:pStyle w:val="AppxMinutesBody"/>
      </w:pPr>
      <w:r w:rsidRPr="007A2AD4">
        <w:t xml:space="preserve">The draft report be the report of the committee and that the committee present the report to the </w:t>
      </w:r>
      <w:proofErr w:type="gramStart"/>
      <w:r w:rsidRPr="007A2AD4">
        <w:t>House;</w:t>
      </w:r>
      <w:proofErr w:type="gramEnd"/>
    </w:p>
    <w:p w14:paraId="0EA85A39" w14:textId="77777777" w:rsidR="00C32995" w:rsidRPr="007A2AD4" w:rsidRDefault="00C32995" w:rsidP="00C32995">
      <w:pPr>
        <w:pStyle w:val="AppxMinutesBody"/>
      </w:pPr>
      <w:r w:rsidRPr="007A2AD4">
        <w:t xml:space="preserve">The transcripts of evidence, submissions, tabled documents, answers to questions on notice and correspondence relating to the inquiry be tabled in the House with the </w:t>
      </w:r>
      <w:proofErr w:type="gramStart"/>
      <w:r w:rsidRPr="007A2AD4">
        <w:t>report;</w:t>
      </w:r>
      <w:proofErr w:type="gramEnd"/>
    </w:p>
    <w:p w14:paraId="6B99ED55" w14:textId="77777777" w:rsidR="00C32995" w:rsidRPr="007A2AD4" w:rsidRDefault="00C32995" w:rsidP="00C32995">
      <w:pPr>
        <w:pStyle w:val="AppxMinutesBody"/>
      </w:pPr>
      <w:r w:rsidRPr="007A2AD4">
        <w:lastRenderedPageBreak/>
        <w:t xml:space="preserve">Upon tabling, all unpublished attachments to submissions be kept confidential by the </w:t>
      </w:r>
      <w:proofErr w:type="gramStart"/>
      <w:r w:rsidRPr="007A2AD4">
        <w:t>committee;</w:t>
      </w:r>
      <w:proofErr w:type="gramEnd"/>
    </w:p>
    <w:p w14:paraId="0B32D1AA" w14:textId="77777777" w:rsidR="00C32995" w:rsidRPr="007A2AD4" w:rsidRDefault="00C32995" w:rsidP="00C32995">
      <w:pPr>
        <w:pStyle w:val="AppxMinutesBody"/>
      </w:pPr>
      <w:r w:rsidRPr="007A2AD4">
        <w:t xml:space="preserve">Upon tabling, all unpublished transcripts of evidence, submissions, tabled documents, answers to questions on notice and correspondence relating to the inquiry, be published by the committee, except for those documents kept confidential by resolution of the </w:t>
      </w:r>
      <w:proofErr w:type="gramStart"/>
      <w:r w:rsidRPr="007A2AD4">
        <w:t>committee;</w:t>
      </w:r>
      <w:proofErr w:type="gramEnd"/>
    </w:p>
    <w:p w14:paraId="37A21CEF" w14:textId="77777777" w:rsidR="00C32995" w:rsidRPr="007A2AD4" w:rsidRDefault="00C32995" w:rsidP="00C32995">
      <w:pPr>
        <w:pStyle w:val="AppxMinutesBody"/>
      </w:pPr>
      <w:r w:rsidRPr="007A2AD4">
        <w:t xml:space="preserve">The committee secretariat </w:t>
      </w:r>
      <w:proofErr w:type="gramStart"/>
      <w:r w:rsidRPr="007A2AD4">
        <w:t>correct</w:t>
      </w:r>
      <w:proofErr w:type="gramEnd"/>
      <w:r w:rsidRPr="007A2AD4">
        <w:t xml:space="preserve"> any typographical, grammatical and formatting errors prior to tabling;</w:t>
      </w:r>
    </w:p>
    <w:p w14:paraId="613CBCD0" w14:textId="77777777" w:rsidR="00C32995" w:rsidRPr="007A2AD4" w:rsidRDefault="00C32995" w:rsidP="00C32995">
      <w:pPr>
        <w:pStyle w:val="AppxMinutesBody"/>
      </w:pPr>
      <w:r w:rsidRPr="007A2AD4">
        <w:t xml:space="preserve">The committee secretariat be authorised to update any committee comments where necessary to reflect changes to recommendations or new recommendations resolved by the </w:t>
      </w:r>
      <w:proofErr w:type="gramStart"/>
      <w:r w:rsidRPr="007A2AD4">
        <w:t>committee;</w:t>
      </w:r>
      <w:proofErr w:type="gramEnd"/>
    </w:p>
    <w:p w14:paraId="7224560B" w14:textId="77777777" w:rsidR="00C32995" w:rsidRPr="007A2AD4" w:rsidRDefault="00C32995" w:rsidP="00C32995">
      <w:pPr>
        <w:pStyle w:val="AppxMinutesBody"/>
      </w:pPr>
      <w:r w:rsidRPr="007A2AD4">
        <w:t xml:space="preserve">The report be tabled on 4 August </w:t>
      </w:r>
      <w:proofErr w:type="gramStart"/>
      <w:r w:rsidRPr="007A2AD4">
        <w:t>2025;</w:t>
      </w:r>
      <w:proofErr w:type="gramEnd"/>
    </w:p>
    <w:p w14:paraId="7705E612" w14:textId="77777777" w:rsidR="00C32995" w:rsidRPr="007F07B4" w:rsidRDefault="00C32995" w:rsidP="00C32995">
      <w:pPr>
        <w:pStyle w:val="AppxMinutesBody"/>
      </w:pPr>
      <w:r w:rsidRPr="007A2AD4">
        <w:t>The Chair to advise the secretariat and members if they intend to hold a press conference, and if so, the date and time.</w:t>
      </w:r>
    </w:p>
    <w:p w14:paraId="385826F8" w14:textId="77777777" w:rsidR="00C32995" w:rsidRPr="00FC23C0" w:rsidRDefault="00C32995" w:rsidP="00C32995">
      <w:pPr>
        <w:pStyle w:val="AppxMinutesHeadingOne"/>
      </w:pPr>
      <w:r w:rsidRPr="00FC23C0">
        <w:t>Next meeting</w:t>
      </w:r>
    </w:p>
    <w:p w14:paraId="28DBB743" w14:textId="77777777" w:rsidR="00C32995" w:rsidRDefault="00C32995" w:rsidP="00C32995">
      <w:pPr>
        <w:pStyle w:val="AppxMinutesBody"/>
        <w:keepNext/>
      </w:pPr>
      <w:r w:rsidRPr="004860FE">
        <w:t>Friday 8 August 2025, Macquarie Room, Parliament House (public hearing for the inquiry into the Game and Feral Animal Legislation Amendment (Conservation Hunting) Bill 2025).</w:t>
      </w:r>
    </w:p>
    <w:p w14:paraId="10123D8A" w14:textId="77777777" w:rsidR="00C32995" w:rsidRPr="00B37636" w:rsidRDefault="00C32995" w:rsidP="00C32995">
      <w:pPr>
        <w:pStyle w:val="AppxMinutesHeadingOne"/>
        <w:jc w:val="both"/>
        <w:rPr>
          <w:szCs w:val="24"/>
        </w:rPr>
      </w:pPr>
      <w:r w:rsidRPr="00B37636">
        <w:rPr>
          <w:szCs w:val="24"/>
        </w:rPr>
        <w:t>Adjournment</w:t>
      </w:r>
    </w:p>
    <w:p w14:paraId="26CF9374" w14:textId="77777777" w:rsidR="00C32995" w:rsidRPr="001147A4" w:rsidRDefault="00C32995" w:rsidP="00C32995">
      <w:pPr>
        <w:pStyle w:val="AppxMinutesBody"/>
        <w:rPr>
          <w:bCs/>
          <w:i/>
          <w:iCs/>
        </w:rPr>
      </w:pPr>
      <w:r w:rsidRPr="00B37636">
        <w:rPr>
          <w:bCs/>
        </w:rPr>
        <w:t xml:space="preserve">The committee adjourned at </w:t>
      </w:r>
      <w:r>
        <w:rPr>
          <w:bCs/>
        </w:rPr>
        <w:t>10.03</w:t>
      </w:r>
      <w:r w:rsidRPr="00FD63E0">
        <w:rPr>
          <w:bCs/>
        </w:rPr>
        <w:t xml:space="preserve"> </w:t>
      </w:r>
      <w:r>
        <w:rPr>
          <w:bCs/>
        </w:rPr>
        <w:t>a</w:t>
      </w:r>
      <w:r w:rsidRPr="00FD63E0">
        <w:rPr>
          <w:bCs/>
        </w:rPr>
        <w:t>m</w:t>
      </w:r>
      <w:r>
        <w:rPr>
          <w:bCs/>
        </w:rPr>
        <w:t>.</w:t>
      </w:r>
    </w:p>
    <w:p w14:paraId="04588516" w14:textId="77777777" w:rsidR="00C32995" w:rsidRDefault="00C32995" w:rsidP="00C32995">
      <w:pPr>
        <w:pStyle w:val="AppxMinutesBodySingle"/>
        <w:jc w:val="both"/>
        <w:rPr>
          <w:szCs w:val="24"/>
        </w:rPr>
      </w:pPr>
    </w:p>
    <w:p w14:paraId="52F65C75" w14:textId="77777777" w:rsidR="00C32995" w:rsidRPr="00EA03D8" w:rsidRDefault="00C32995" w:rsidP="00C32995">
      <w:pPr>
        <w:pStyle w:val="AppxMinutesBodySingle"/>
        <w:ind w:left="0"/>
        <w:jc w:val="both"/>
        <w:rPr>
          <w:szCs w:val="24"/>
        </w:rPr>
      </w:pPr>
      <w:r w:rsidRPr="0087472A">
        <w:rPr>
          <w:szCs w:val="24"/>
        </w:rPr>
        <w:t>Madeleine Dowd</w:t>
      </w:r>
      <w:r>
        <w:rPr>
          <w:szCs w:val="24"/>
        </w:rPr>
        <w:t xml:space="preserve"> </w:t>
      </w:r>
    </w:p>
    <w:p w14:paraId="5045C893" w14:textId="77777777" w:rsidR="00C32995" w:rsidRPr="00DF77C6" w:rsidRDefault="00C32995" w:rsidP="00C32995">
      <w:pPr>
        <w:pStyle w:val="AppxMinutesBodyBold"/>
        <w:ind w:left="0"/>
        <w:jc w:val="both"/>
        <w:rPr>
          <w:szCs w:val="24"/>
        </w:rPr>
      </w:pPr>
      <w:r w:rsidRPr="00EA03D8">
        <w:rPr>
          <w:szCs w:val="24"/>
        </w:rPr>
        <w:t>Committee Clerk</w:t>
      </w:r>
    </w:p>
    <w:p w14:paraId="305B3AD2" w14:textId="36EC4D0D" w:rsidR="00FF7475" w:rsidRDefault="00FF7475">
      <w:pPr>
        <w:rPr>
          <w:sz w:val="24"/>
        </w:rPr>
      </w:pPr>
      <w:r>
        <w:br w:type="page"/>
      </w:r>
    </w:p>
    <w:p w14:paraId="2254BF7F" w14:textId="77777777" w:rsidR="00611732" w:rsidRPr="0075712B" w:rsidRDefault="00611732" w:rsidP="00656A37">
      <w:pPr>
        <w:pStyle w:val="BodyCopy"/>
      </w:pPr>
    </w:p>
    <w:sectPr w:rsidR="00611732" w:rsidRPr="0075712B" w:rsidSect="00B30E24">
      <w:footerReference w:type="first" r:id="rId27"/>
      <w:type w:val="oddPage"/>
      <w:pgSz w:w="11907" w:h="16840" w:code="9"/>
      <w:pgMar w:top="2268"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AEE3" w14:textId="77777777" w:rsidR="00F20020" w:rsidRDefault="00F20020">
      <w:r>
        <w:separator/>
      </w:r>
    </w:p>
  </w:endnote>
  <w:endnote w:type="continuationSeparator" w:id="0">
    <w:p w14:paraId="488AEF90" w14:textId="77777777" w:rsidR="00F20020" w:rsidRDefault="00F20020">
      <w:r>
        <w:continuationSeparator/>
      </w:r>
    </w:p>
  </w:endnote>
  <w:endnote w:type="continuationNotice" w:id="1">
    <w:p w14:paraId="6A15767C" w14:textId="77777777" w:rsidR="00F20020" w:rsidRDefault="00F20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30CD" w:rsidRPr="001749CF" w14:paraId="004CBEBD" w14:textId="77777777" w:rsidTr="00CA5CEA">
      <w:tc>
        <w:tcPr>
          <w:tcW w:w="9747" w:type="dxa"/>
          <w:tcBorders>
            <w:left w:val="nil"/>
            <w:bottom w:val="nil"/>
            <w:right w:val="nil"/>
          </w:tcBorders>
        </w:tcPr>
        <w:p w14:paraId="6709DC13" w14:textId="7561C74F" w:rsidR="00CD30CD" w:rsidRPr="001749CF" w:rsidRDefault="00321B77" w:rsidP="00CA5CEA">
          <w:pPr>
            <w:pStyle w:val="Footer"/>
            <w:tabs>
              <w:tab w:val="left" w:pos="567"/>
              <w:tab w:val="center" w:pos="4820"/>
              <w:tab w:val="right" w:pos="9498"/>
            </w:tabs>
            <w:spacing w:before="40"/>
          </w:pPr>
          <w:r w:rsidRPr="001749CF">
            <w:rPr>
              <w:rStyle w:val="PageNumber"/>
              <w:sz w:val="24"/>
            </w:rPr>
            <w:fldChar w:fldCharType="begin"/>
          </w:r>
          <w:r w:rsidR="00CD30CD" w:rsidRPr="001749CF">
            <w:rPr>
              <w:rStyle w:val="PageNumber"/>
              <w:sz w:val="24"/>
            </w:rPr>
            <w:instrText xml:space="preserve"> PAGE </w:instrText>
          </w:r>
          <w:r w:rsidRPr="001749CF">
            <w:rPr>
              <w:rStyle w:val="PageNumber"/>
              <w:sz w:val="24"/>
            </w:rPr>
            <w:fldChar w:fldCharType="separate"/>
          </w:r>
          <w:r w:rsidR="00473A9E" w:rsidRPr="001749CF">
            <w:rPr>
              <w:rStyle w:val="PageNumber"/>
              <w:noProof/>
              <w:sz w:val="24"/>
            </w:rPr>
            <w:t>ii</w:t>
          </w:r>
          <w:r w:rsidRPr="001749CF">
            <w:rPr>
              <w:rStyle w:val="PageNumber"/>
              <w:sz w:val="24"/>
            </w:rPr>
            <w:fldChar w:fldCharType="end"/>
          </w:r>
          <w:r w:rsidR="00CD30CD" w:rsidRPr="001749CF">
            <w:tab/>
            <w:t xml:space="preserve">Report </w:t>
          </w:r>
          <w:bookmarkStart w:id="37" w:name="ReportNumberEven"/>
          <w:bookmarkEnd w:id="37"/>
          <w:r w:rsidRPr="001749CF">
            <w:fldChar w:fldCharType="begin"/>
          </w:r>
          <w:r w:rsidR="00E10447" w:rsidRPr="001749CF">
            <w:instrText xml:space="preserve"> DOCPROPERTY  ReportNumber  \* MERGEFORMAT </w:instrText>
          </w:r>
          <w:r w:rsidRPr="001749CF">
            <w:fldChar w:fldCharType="separate"/>
          </w:r>
          <w:r w:rsidR="006B4BA6">
            <w:t>54</w:t>
          </w:r>
          <w:r w:rsidRPr="001749CF">
            <w:fldChar w:fldCharType="end"/>
          </w:r>
          <w:r w:rsidR="00CD30CD" w:rsidRPr="001749CF">
            <w:t xml:space="preserve"> </w:t>
          </w:r>
          <w:bookmarkStart w:id="38" w:name="MonthYearEven"/>
          <w:bookmarkEnd w:id="38"/>
          <w:r w:rsidR="00551117">
            <w:t>–</w:t>
          </w:r>
          <w:r w:rsidR="00CD30CD" w:rsidRPr="001749CF">
            <w:t xml:space="preserve"> </w:t>
          </w:r>
          <w:r w:rsidR="00551117">
            <w:t>August 2025</w:t>
          </w:r>
          <w:r w:rsidRPr="001749CF">
            <w:fldChar w:fldCharType="begin"/>
          </w:r>
          <w:r w:rsidR="00612C0D" w:rsidRPr="001749CF">
            <w:instrText xml:space="preserve"> DOCPROPERTY  MonthYear  \* MERGEFORMAT </w:instrText>
          </w:r>
          <w:r w:rsidRPr="001749CF">
            <w:fldChar w:fldCharType="end"/>
          </w:r>
        </w:p>
      </w:tc>
    </w:tr>
  </w:tbl>
  <w:p w14:paraId="1B3E197A" w14:textId="77777777" w:rsidR="00CD30CD" w:rsidRPr="001749CF" w:rsidRDefault="00CD30CD" w:rsidP="00CD30CD">
    <w:pPr>
      <w:pStyle w:val="Footer"/>
      <w:tabs>
        <w:tab w:val="center" w:pos="5387"/>
        <w:tab w:val="right" w:pos="10915"/>
      </w:tabs>
      <w:ind w:right="360"/>
      <w:rPr>
        <w:sz w:val="2"/>
      </w:rPr>
    </w:pPr>
  </w:p>
  <w:p w14:paraId="3864155E" w14:textId="77777777" w:rsidR="00CD30CD" w:rsidRPr="001749CF" w:rsidRDefault="00CD30CD" w:rsidP="00CD30C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D7E4A" w:rsidRPr="001749CF" w14:paraId="0363771D" w14:textId="77777777" w:rsidTr="00CA5CEA">
      <w:tc>
        <w:tcPr>
          <w:tcW w:w="9747" w:type="dxa"/>
          <w:tcBorders>
            <w:left w:val="nil"/>
            <w:bottom w:val="nil"/>
            <w:right w:val="nil"/>
          </w:tcBorders>
        </w:tcPr>
        <w:p w14:paraId="49EF7B8C" w14:textId="494D6F52" w:rsidR="003D7E4A" w:rsidRPr="001749CF" w:rsidRDefault="003D7E4A" w:rsidP="00CA5CEA">
          <w:pPr>
            <w:pStyle w:val="Footer"/>
            <w:tabs>
              <w:tab w:val="right" w:pos="8931"/>
              <w:tab w:val="right" w:pos="9497"/>
            </w:tabs>
            <w:spacing w:before="40"/>
            <w:rPr>
              <w:sz w:val="16"/>
            </w:rPr>
          </w:pPr>
          <w:r w:rsidRPr="001749CF">
            <w:rPr>
              <w:sz w:val="16"/>
            </w:rPr>
            <w:tab/>
          </w:r>
          <w:r w:rsidRPr="001749CF">
            <w:t xml:space="preserve">Report </w:t>
          </w:r>
          <w:bookmarkStart w:id="39" w:name="ReportNumberOdd"/>
          <w:bookmarkEnd w:id="39"/>
          <w:r w:rsidR="00321B77" w:rsidRPr="001749CF">
            <w:fldChar w:fldCharType="begin"/>
          </w:r>
          <w:r w:rsidR="00E10447" w:rsidRPr="001749CF">
            <w:instrText xml:space="preserve"> DOCPROPERTY  ReportNumber  \* MERGEFORMAT </w:instrText>
          </w:r>
          <w:r w:rsidR="00321B77" w:rsidRPr="001749CF">
            <w:fldChar w:fldCharType="separate"/>
          </w:r>
          <w:r w:rsidR="006B4BA6">
            <w:t>54</w:t>
          </w:r>
          <w:r w:rsidR="00321B77" w:rsidRPr="001749CF">
            <w:fldChar w:fldCharType="end"/>
          </w:r>
          <w:r w:rsidRPr="001749CF">
            <w:t xml:space="preserve"> </w:t>
          </w:r>
          <w:bookmarkStart w:id="40" w:name="MonthYearOdd"/>
          <w:bookmarkEnd w:id="40"/>
          <w:r w:rsidR="00551117">
            <w:t>–</w:t>
          </w:r>
          <w:r w:rsidRPr="001749CF">
            <w:t xml:space="preserve"> </w:t>
          </w:r>
          <w:r w:rsidR="00551117">
            <w:t>August 2025</w:t>
          </w:r>
          <w:r w:rsidR="00321B77" w:rsidRPr="001749CF">
            <w:fldChar w:fldCharType="begin"/>
          </w:r>
          <w:r w:rsidR="001C2ED9" w:rsidRPr="001749CF">
            <w:instrText xml:space="preserve"> DOCPROPERTY  MonthYear  \* MERGEFORMAT </w:instrText>
          </w:r>
          <w:r w:rsidR="00321B77" w:rsidRPr="001749CF">
            <w:fldChar w:fldCharType="end"/>
          </w:r>
          <w:r w:rsidRPr="001749CF">
            <w:rPr>
              <w:rStyle w:val="PageNumber"/>
              <w:sz w:val="24"/>
            </w:rPr>
            <w:tab/>
          </w:r>
          <w:r w:rsidR="00321B77" w:rsidRPr="001749CF">
            <w:rPr>
              <w:rStyle w:val="PageNumber"/>
              <w:sz w:val="24"/>
            </w:rPr>
            <w:fldChar w:fldCharType="begin"/>
          </w:r>
          <w:r w:rsidRPr="001749CF">
            <w:rPr>
              <w:rStyle w:val="PageNumber"/>
              <w:sz w:val="24"/>
            </w:rPr>
            <w:instrText xml:space="preserve"> PAGE </w:instrText>
          </w:r>
          <w:r w:rsidR="00321B77" w:rsidRPr="001749CF">
            <w:rPr>
              <w:rStyle w:val="PageNumber"/>
              <w:sz w:val="24"/>
            </w:rPr>
            <w:fldChar w:fldCharType="separate"/>
          </w:r>
          <w:r w:rsidR="001C2ED9" w:rsidRPr="001749CF">
            <w:rPr>
              <w:rStyle w:val="PageNumber"/>
              <w:noProof/>
              <w:sz w:val="24"/>
            </w:rPr>
            <w:t>iii</w:t>
          </w:r>
          <w:r w:rsidR="00321B77" w:rsidRPr="001749CF">
            <w:rPr>
              <w:rStyle w:val="PageNumber"/>
              <w:sz w:val="24"/>
            </w:rPr>
            <w:fldChar w:fldCharType="end"/>
          </w:r>
        </w:p>
      </w:tc>
    </w:tr>
  </w:tbl>
  <w:p w14:paraId="19DD516E" w14:textId="77777777" w:rsidR="003D7E4A" w:rsidRPr="001749CF" w:rsidRDefault="003D7E4A" w:rsidP="003D7E4A">
    <w:pPr>
      <w:pStyle w:val="Footer"/>
      <w:tabs>
        <w:tab w:val="right" w:pos="9072"/>
      </w:tabs>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9294" w14:textId="19054E24" w:rsidR="00BE487F" w:rsidRPr="001749CF" w:rsidRDefault="00BE487F" w:rsidP="00BE487F">
    <w:pPr>
      <w:pStyle w:val="Foote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E487F" w:rsidRPr="001749CF" w14:paraId="158B6F15" w14:textId="77777777" w:rsidTr="00CA5CEA">
      <w:tc>
        <w:tcPr>
          <w:tcW w:w="9747" w:type="dxa"/>
          <w:tcBorders>
            <w:left w:val="nil"/>
            <w:bottom w:val="nil"/>
            <w:right w:val="nil"/>
          </w:tcBorders>
        </w:tcPr>
        <w:p w14:paraId="6C731221" w14:textId="4DB5FE1A" w:rsidR="00BE487F" w:rsidRPr="001749CF" w:rsidRDefault="00611732" w:rsidP="00E56D32">
          <w:pPr>
            <w:pStyle w:val="Footer"/>
            <w:tabs>
              <w:tab w:val="right" w:pos="9356"/>
            </w:tabs>
            <w:spacing w:before="40"/>
          </w:pPr>
          <w:r w:rsidRPr="001749CF">
            <w:tab/>
          </w:r>
          <w:r w:rsidR="00BE487F" w:rsidRPr="001749CF">
            <w:t xml:space="preserve">Report </w:t>
          </w:r>
          <w:bookmarkStart w:id="42" w:name="ReportNumber"/>
          <w:bookmarkEnd w:id="42"/>
          <w:r w:rsidR="00321B77" w:rsidRPr="001749CF">
            <w:fldChar w:fldCharType="begin"/>
          </w:r>
          <w:r w:rsidR="00E10447" w:rsidRPr="001749CF">
            <w:instrText xml:space="preserve"> DOCPROPERTY  ReportNumber  \* MERGEFORMAT </w:instrText>
          </w:r>
          <w:r w:rsidR="00321B77" w:rsidRPr="001749CF">
            <w:fldChar w:fldCharType="separate"/>
          </w:r>
          <w:r w:rsidR="006B4BA6">
            <w:t>54</w:t>
          </w:r>
          <w:r w:rsidR="00321B77" w:rsidRPr="001749CF">
            <w:fldChar w:fldCharType="end"/>
          </w:r>
          <w:r w:rsidR="00BE487F" w:rsidRPr="001749CF">
            <w:t xml:space="preserve"> </w:t>
          </w:r>
          <w:r w:rsidR="00457649">
            <w:t>– August 2025</w:t>
          </w:r>
          <w:r w:rsidR="00321B77" w:rsidRPr="001749CF">
            <w:fldChar w:fldCharType="begin"/>
          </w:r>
          <w:r w:rsidR="00321B77" w:rsidRPr="001749CF">
            <w:instrText xml:space="preserve"> DOCPROPERTY  MonthYear  \* MERGEFORMAT </w:instrText>
          </w:r>
          <w:r w:rsidR="00321B77" w:rsidRPr="001749CF">
            <w:fldChar w:fldCharType="end"/>
          </w:r>
          <w:r w:rsidR="003B2570" w:rsidRPr="001749CF">
            <w:t xml:space="preserve"> </w:t>
          </w:r>
          <w:r w:rsidRPr="001749CF">
            <w:rPr>
              <w:rStyle w:val="PageNumber"/>
              <w:sz w:val="24"/>
            </w:rPr>
            <w:tab/>
          </w:r>
          <w:r w:rsidR="00321B77" w:rsidRPr="001749CF">
            <w:rPr>
              <w:rStyle w:val="PageNumber"/>
              <w:sz w:val="24"/>
            </w:rPr>
            <w:fldChar w:fldCharType="begin"/>
          </w:r>
          <w:r w:rsidRPr="001749CF">
            <w:rPr>
              <w:rStyle w:val="PageNumber"/>
              <w:sz w:val="24"/>
            </w:rPr>
            <w:instrText xml:space="preserve"> PAGE </w:instrText>
          </w:r>
          <w:r w:rsidR="00321B77" w:rsidRPr="001749CF">
            <w:rPr>
              <w:rStyle w:val="PageNumber"/>
              <w:sz w:val="24"/>
            </w:rPr>
            <w:fldChar w:fldCharType="separate"/>
          </w:r>
          <w:r w:rsidR="00050A11" w:rsidRPr="001749CF">
            <w:rPr>
              <w:rStyle w:val="PageNumber"/>
              <w:noProof/>
              <w:sz w:val="24"/>
            </w:rPr>
            <w:t>i</w:t>
          </w:r>
          <w:r w:rsidR="00321B77" w:rsidRPr="001749CF">
            <w:rPr>
              <w:rStyle w:val="PageNumber"/>
              <w:sz w:val="24"/>
            </w:rPr>
            <w:fldChar w:fldCharType="end"/>
          </w:r>
        </w:p>
      </w:tc>
    </w:tr>
  </w:tbl>
  <w:p w14:paraId="21312C1B" w14:textId="77777777" w:rsidR="00BE487F" w:rsidRPr="001749CF" w:rsidRDefault="00BE487F" w:rsidP="00BE487F">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23817" w:rsidRPr="001749CF" w14:paraId="04D93035" w14:textId="77777777" w:rsidTr="00CA5CEA">
      <w:tc>
        <w:tcPr>
          <w:tcW w:w="9747" w:type="dxa"/>
          <w:tcBorders>
            <w:left w:val="nil"/>
            <w:bottom w:val="nil"/>
            <w:right w:val="nil"/>
          </w:tcBorders>
        </w:tcPr>
        <w:p w14:paraId="22251D13" w14:textId="5BED8EA8" w:rsidR="00F23817" w:rsidRPr="001749CF" w:rsidRDefault="00321B77" w:rsidP="00CA5CEA">
          <w:pPr>
            <w:pStyle w:val="Footer"/>
            <w:tabs>
              <w:tab w:val="left" w:pos="567"/>
              <w:tab w:val="center" w:pos="4820"/>
              <w:tab w:val="right" w:pos="9498"/>
            </w:tabs>
            <w:spacing w:before="40"/>
          </w:pPr>
          <w:r w:rsidRPr="001749CF">
            <w:rPr>
              <w:rStyle w:val="PageNumber"/>
              <w:sz w:val="24"/>
            </w:rPr>
            <w:fldChar w:fldCharType="begin"/>
          </w:r>
          <w:r w:rsidR="00F23817" w:rsidRPr="001749CF">
            <w:rPr>
              <w:rStyle w:val="PageNumber"/>
              <w:sz w:val="24"/>
            </w:rPr>
            <w:instrText xml:space="preserve"> PAGE </w:instrText>
          </w:r>
          <w:r w:rsidRPr="001749CF">
            <w:rPr>
              <w:rStyle w:val="PageNumber"/>
              <w:sz w:val="24"/>
            </w:rPr>
            <w:fldChar w:fldCharType="separate"/>
          </w:r>
          <w:r w:rsidR="00050A11" w:rsidRPr="001749CF">
            <w:rPr>
              <w:rStyle w:val="PageNumber"/>
              <w:noProof/>
              <w:sz w:val="24"/>
            </w:rPr>
            <w:t>2</w:t>
          </w:r>
          <w:r w:rsidRPr="001749CF">
            <w:rPr>
              <w:rStyle w:val="PageNumber"/>
              <w:sz w:val="24"/>
            </w:rPr>
            <w:fldChar w:fldCharType="end"/>
          </w:r>
          <w:r w:rsidR="00F23817" w:rsidRPr="001749CF">
            <w:tab/>
            <w:t xml:space="preserve">Report </w:t>
          </w:r>
          <w:r w:rsidR="0051379F">
            <w:fldChar w:fldCharType="begin"/>
          </w:r>
          <w:r w:rsidR="0051379F">
            <w:instrText xml:space="preserve"> DOCPROPERTY  ReportNumber  \* MERGEFORMAT </w:instrText>
          </w:r>
          <w:r w:rsidR="0051379F">
            <w:fldChar w:fldCharType="separate"/>
          </w:r>
          <w:r w:rsidR="006B4BA6">
            <w:t>54</w:t>
          </w:r>
          <w:r w:rsidR="0051379F">
            <w:fldChar w:fldCharType="end"/>
          </w:r>
          <w:r w:rsidR="00F23817" w:rsidRPr="001749CF">
            <w:t xml:space="preserve"> </w:t>
          </w:r>
          <w:r w:rsidR="0096584D">
            <w:t>–</w:t>
          </w:r>
          <w:r w:rsidR="00F23817" w:rsidRPr="001749CF">
            <w:t xml:space="preserve"> </w:t>
          </w:r>
          <w:r w:rsidR="0096584D">
            <w:t>August 2025</w:t>
          </w:r>
          <w:r w:rsidRPr="001749CF">
            <w:fldChar w:fldCharType="begin"/>
          </w:r>
          <w:r w:rsidRPr="001749CF">
            <w:instrText xml:space="preserve"> DOCPROPERTY  MonthYear  \* MERGEFORMAT </w:instrText>
          </w:r>
          <w:r w:rsidRPr="001749CF">
            <w:fldChar w:fldCharType="end"/>
          </w:r>
        </w:p>
      </w:tc>
    </w:tr>
  </w:tbl>
  <w:p w14:paraId="1B1B0D9D" w14:textId="77777777" w:rsidR="00F23817" w:rsidRPr="001749CF" w:rsidRDefault="00F23817" w:rsidP="00CD30CD">
    <w:pPr>
      <w:pStyle w:val="Footer"/>
      <w:tabs>
        <w:tab w:val="center" w:pos="5387"/>
        <w:tab w:val="right" w:pos="10915"/>
      </w:tabs>
      <w:ind w:right="360"/>
      <w:rPr>
        <w:sz w:val="2"/>
      </w:rPr>
    </w:pPr>
  </w:p>
  <w:p w14:paraId="77E607E3" w14:textId="77777777" w:rsidR="00F23817" w:rsidRPr="001749CF" w:rsidRDefault="00F23817" w:rsidP="00CD30CD">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23817" w:rsidRPr="001749CF" w14:paraId="2DFD4C0E" w14:textId="77777777" w:rsidTr="00CA5CEA">
      <w:tc>
        <w:tcPr>
          <w:tcW w:w="9747" w:type="dxa"/>
          <w:tcBorders>
            <w:left w:val="nil"/>
            <w:bottom w:val="nil"/>
            <w:right w:val="nil"/>
          </w:tcBorders>
        </w:tcPr>
        <w:p w14:paraId="26B5F824" w14:textId="5D1936C5" w:rsidR="00F23817" w:rsidRPr="001749CF" w:rsidRDefault="00F23817" w:rsidP="003B2570">
          <w:pPr>
            <w:pStyle w:val="Footer"/>
            <w:tabs>
              <w:tab w:val="right" w:pos="8931"/>
              <w:tab w:val="right" w:pos="9497"/>
            </w:tabs>
            <w:spacing w:before="40"/>
            <w:rPr>
              <w:sz w:val="16"/>
            </w:rPr>
          </w:pPr>
          <w:r w:rsidRPr="001749CF">
            <w:rPr>
              <w:sz w:val="16"/>
            </w:rPr>
            <w:tab/>
          </w:r>
          <w:r w:rsidRPr="001749CF">
            <w:t xml:space="preserve">Report </w:t>
          </w:r>
          <w:r w:rsidR="0051379F">
            <w:fldChar w:fldCharType="begin"/>
          </w:r>
          <w:r w:rsidR="0051379F">
            <w:instrText xml:space="preserve"> DOCPROPERTY  ReportNumber  \* MERGEFORMAT </w:instrText>
          </w:r>
          <w:r w:rsidR="0051379F">
            <w:fldChar w:fldCharType="separate"/>
          </w:r>
          <w:r w:rsidR="006B4BA6">
            <w:t>54</w:t>
          </w:r>
          <w:r w:rsidR="0051379F">
            <w:fldChar w:fldCharType="end"/>
          </w:r>
          <w:r w:rsidRPr="001749CF">
            <w:t xml:space="preserve"> </w:t>
          </w:r>
          <w:r w:rsidR="00551117">
            <w:t>–</w:t>
          </w:r>
          <w:r w:rsidR="003B2570" w:rsidRPr="001749CF">
            <w:t xml:space="preserve"> </w:t>
          </w:r>
          <w:r w:rsidR="00551117">
            <w:t>August 2025</w:t>
          </w:r>
          <w:r w:rsidR="00321B77" w:rsidRPr="001749CF">
            <w:fldChar w:fldCharType="begin"/>
          </w:r>
          <w:r w:rsidR="00321B77" w:rsidRPr="001749CF">
            <w:instrText xml:space="preserve"> DOCPROPERTY  MonthYear  \* MERGEFORMAT </w:instrText>
          </w:r>
          <w:r w:rsidR="00321B77" w:rsidRPr="001749CF">
            <w:fldChar w:fldCharType="end"/>
          </w:r>
          <w:r w:rsidRPr="001749CF">
            <w:rPr>
              <w:rStyle w:val="PageNumber"/>
              <w:sz w:val="24"/>
            </w:rPr>
            <w:tab/>
          </w:r>
          <w:r w:rsidR="00321B77" w:rsidRPr="001749CF">
            <w:rPr>
              <w:rStyle w:val="PageNumber"/>
              <w:sz w:val="24"/>
            </w:rPr>
            <w:fldChar w:fldCharType="begin"/>
          </w:r>
          <w:r w:rsidRPr="001749CF">
            <w:rPr>
              <w:rStyle w:val="PageNumber"/>
              <w:sz w:val="24"/>
            </w:rPr>
            <w:instrText xml:space="preserve"> PAGE </w:instrText>
          </w:r>
          <w:r w:rsidR="00321B77" w:rsidRPr="001749CF">
            <w:rPr>
              <w:rStyle w:val="PageNumber"/>
              <w:sz w:val="24"/>
            </w:rPr>
            <w:fldChar w:fldCharType="separate"/>
          </w:r>
          <w:r w:rsidR="00050A11" w:rsidRPr="001749CF">
            <w:rPr>
              <w:rStyle w:val="PageNumber"/>
              <w:noProof/>
              <w:sz w:val="24"/>
            </w:rPr>
            <w:t>3</w:t>
          </w:r>
          <w:r w:rsidR="00321B77" w:rsidRPr="001749CF">
            <w:rPr>
              <w:rStyle w:val="PageNumber"/>
              <w:sz w:val="24"/>
            </w:rPr>
            <w:fldChar w:fldCharType="end"/>
          </w:r>
        </w:p>
      </w:tc>
    </w:tr>
  </w:tbl>
  <w:p w14:paraId="695B79CB" w14:textId="77777777" w:rsidR="00F23817" w:rsidRPr="001749CF" w:rsidRDefault="00F23817" w:rsidP="003D7E4A">
    <w:pPr>
      <w:pStyle w:val="Footer"/>
      <w:tabs>
        <w:tab w:val="right" w:pos="9072"/>
      </w:tabs>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B0584" w:rsidRPr="001749CF" w14:paraId="5AFA9B64" w14:textId="77777777" w:rsidTr="00CA5CEA">
      <w:tc>
        <w:tcPr>
          <w:tcW w:w="9747" w:type="dxa"/>
          <w:tcBorders>
            <w:left w:val="nil"/>
            <w:bottom w:val="nil"/>
            <w:right w:val="nil"/>
          </w:tcBorders>
        </w:tcPr>
        <w:p w14:paraId="4D4E96C3" w14:textId="470EC938" w:rsidR="001B0584" w:rsidRPr="001749CF" w:rsidRDefault="00C47BAA" w:rsidP="00CA5CEA">
          <w:pPr>
            <w:pStyle w:val="Footer"/>
            <w:tabs>
              <w:tab w:val="right" w:pos="8931"/>
              <w:tab w:val="right" w:pos="9497"/>
            </w:tabs>
            <w:spacing w:before="40"/>
            <w:rPr>
              <w:sz w:val="16"/>
            </w:rPr>
          </w:pPr>
          <w:r>
            <w:rPr>
              <w:noProof/>
              <w:sz w:val="16"/>
            </w:rPr>
            <mc:AlternateContent>
              <mc:Choice Requires="wps">
                <w:drawing>
                  <wp:anchor distT="0" distB="0" distL="0" distR="0" simplePos="0" relativeHeight="251658240" behindDoc="0" locked="0" layoutInCell="1" allowOverlap="1" wp14:anchorId="55AD4F2D" wp14:editId="10C427BB">
                    <wp:simplePos x="635" y="635"/>
                    <wp:positionH relativeFrom="page">
                      <wp:align>center</wp:align>
                    </wp:positionH>
                    <wp:positionV relativeFrom="page">
                      <wp:align>bottom</wp:align>
                    </wp:positionV>
                    <wp:extent cx="459740" cy="345440"/>
                    <wp:effectExtent l="0" t="0" r="16510" b="0"/>
                    <wp:wrapNone/>
                    <wp:docPr id="14201805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CFCBFE6" w14:textId="275AAF3A" w:rsidR="00C47BAA" w:rsidRPr="00C47BAA" w:rsidRDefault="00C47BAA" w:rsidP="00C47BAA">
                                <w:pPr>
                                  <w:rPr>
                                    <w:rFonts w:ascii="Calibri" w:eastAsia="Calibri" w:hAnsi="Calibri" w:cs="Calibri"/>
                                    <w:noProof/>
                                    <w:color w:val="FF0000"/>
                                  </w:rPr>
                                </w:pPr>
                                <w:r w:rsidRPr="00C47BA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w16sdtfl="http://schemas.microsoft.com/office/word/2024/wordml/sdtformatlock" xmlns:w16du="http://schemas.microsoft.com/office/word/2023/wordml/word16du">
                <w:pict>
                  <v:shapetype w14:anchorId="55AD4F2D" id="_x0000_t202" coordsize="21600,21600" o:spt="202" path="m,l,21600r21600,l21600,xe">
                    <v:stroke joinstyle="miter"/>
                    <v:path gradientshapeok="t" o:connecttype="rect"/>
                  </v:shapetype>
                  <v:shape id="Text Box 13"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1CFCBFE6" w14:textId="275AAF3A" w:rsidR="00C47BAA" w:rsidRPr="00C47BAA" w:rsidRDefault="00C47BAA" w:rsidP="00C47BAA">
                          <w:pPr>
                            <w:rPr>
                              <w:rFonts w:ascii="Calibri" w:eastAsia="Calibri" w:hAnsi="Calibri" w:cs="Calibri"/>
                              <w:noProof/>
                              <w:color w:val="FF0000"/>
                            </w:rPr>
                          </w:pPr>
                          <w:r w:rsidRPr="00C47BAA">
                            <w:rPr>
                              <w:rFonts w:ascii="Calibri" w:eastAsia="Calibri" w:hAnsi="Calibri" w:cs="Calibri"/>
                              <w:noProof/>
                              <w:color w:val="FF0000"/>
                            </w:rPr>
                            <w:t>OFFICIAL</w:t>
                          </w:r>
                        </w:p>
                      </w:txbxContent>
                    </v:textbox>
                    <w10:wrap anchorx="page" anchory="page"/>
                  </v:shape>
                </w:pict>
              </mc:Fallback>
            </mc:AlternateContent>
          </w:r>
          <w:r w:rsidR="001B0584" w:rsidRPr="001749CF">
            <w:rPr>
              <w:sz w:val="16"/>
            </w:rPr>
            <w:tab/>
          </w:r>
          <w:r w:rsidR="001B0584" w:rsidRPr="001749CF">
            <w:t xml:space="preserve">Report </w:t>
          </w:r>
          <w:r w:rsidR="0051379F">
            <w:fldChar w:fldCharType="begin"/>
          </w:r>
          <w:r w:rsidR="0051379F">
            <w:instrText xml:space="preserve"> DOCPROPERTY  ReportNumber  \* MERGEFORMAT </w:instrText>
          </w:r>
          <w:r w:rsidR="0051379F">
            <w:fldChar w:fldCharType="separate"/>
          </w:r>
          <w:r w:rsidR="006B4BA6">
            <w:t>54</w:t>
          </w:r>
          <w:r w:rsidR="0051379F">
            <w:fldChar w:fldCharType="end"/>
          </w:r>
          <w:r w:rsidR="001B0584" w:rsidRPr="001749CF">
            <w:t xml:space="preserve"> - </w:t>
          </w:r>
          <w:r w:rsidR="00321B77" w:rsidRPr="001749CF">
            <w:fldChar w:fldCharType="begin"/>
          </w:r>
          <w:r w:rsidR="001B0584" w:rsidRPr="001749CF">
            <w:instrText xml:space="preserve"> STYLEREF  CoverDate  \* MERGEFORMAT </w:instrText>
          </w:r>
          <w:r w:rsidR="00321B77" w:rsidRPr="001749CF">
            <w:fldChar w:fldCharType="separate"/>
          </w:r>
          <w:r w:rsidR="006B4BA6" w:rsidRPr="006B4BA6">
            <w:rPr>
              <w:bCs/>
              <w:noProof/>
              <w:lang w:val="en-US"/>
            </w:rPr>
            <w:t>Published on 4 August 2025 according to Standing Order 238</w:t>
          </w:r>
          <w:r w:rsidR="00321B77" w:rsidRPr="001749CF">
            <w:fldChar w:fldCharType="end"/>
          </w:r>
          <w:r w:rsidR="001B0584" w:rsidRPr="001749CF">
            <w:rPr>
              <w:rStyle w:val="PageNumber"/>
              <w:sz w:val="24"/>
            </w:rPr>
            <w:tab/>
          </w:r>
          <w:r w:rsidR="00321B77" w:rsidRPr="001749CF">
            <w:rPr>
              <w:rStyle w:val="PageNumber"/>
              <w:sz w:val="24"/>
            </w:rPr>
            <w:fldChar w:fldCharType="begin"/>
          </w:r>
          <w:r w:rsidR="001B0584" w:rsidRPr="001749CF">
            <w:rPr>
              <w:rStyle w:val="PageNumber"/>
              <w:sz w:val="24"/>
            </w:rPr>
            <w:instrText xml:space="preserve"> PAGE </w:instrText>
          </w:r>
          <w:r w:rsidR="00321B77" w:rsidRPr="001749CF">
            <w:rPr>
              <w:rStyle w:val="PageNumber"/>
              <w:sz w:val="24"/>
            </w:rPr>
            <w:fldChar w:fldCharType="separate"/>
          </w:r>
          <w:r w:rsidR="009A6673" w:rsidRPr="001749CF">
            <w:rPr>
              <w:rStyle w:val="PageNumber"/>
              <w:noProof/>
              <w:sz w:val="24"/>
            </w:rPr>
            <w:t>1</w:t>
          </w:r>
          <w:r w:rsidR="00321B77" w:rsidRPr="001749CF">
            <w:rPr>
              <w:rStyle w:val="PageNumber"/>
              <w:sz w:val="24"/>
            </w:rPr>
            <w:fldChar w:fldCharType="end"/>
          </w:r>
        </w:p>
      </w:tc>
    </w:tr>
  </w:tbl>
  <w:p w14:paraId="5B284263" w14:textId="77777777" w:rsidR="001B0584" w:rsidRPr="001749CF" w:rsidRDefault="001B0584" w:rsidP="001B0584">
    <w:pPr>
      <w:pStyle w:val="Footer"/>
      <w:tabs>
        <w:tab w:val="right" w:pos="9072"/>
      </w:tabs>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0DB7" w14:textId="77777777" w:rsidR="00FF7475" w:rsidRDefault="00FF7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4BB6" w14:textId="77777777" w:rsidR="00F20020" w:rsidRDefault="00F20020">
      <w:r>
        <w:separator/>
      </w:r>
    </w:p>
  </w:footnote>
  <w:footnote w:type="continuationSeparator" w:id="0">
    <w:p w14:paraId="15C7864A" w14:textId="77777777" w:rsidR="00F20020" w:rsidRDefault="00F20020">
      <w:r>
        <w:continuationSeparator/>
      </w:r>
    </w:p>
  </w:footnote>
  <w:footnote w:type="continuationNotice" w:id="1">
    <w:p w14:paraId="5B122173" w14:textId="77777777" w:rsidR="00F20020" w:rsidRDefault="00F20020"/>
  </w:footnote>
  <w:footnote w:id="2">
    <w:p w14:paraId="0A14EEF2" w14:textId="5CB39DED" w:rsidR="001749CF" w:rsidRDefault="001749CF">
      <w:pPr>
        <w:pStyle w:val="FootnoteText"/>
      </w:pPr>
      <w:r>
        <w:rPr>
          <w:rStyle w:val="FootnoteReference"/>
        </w:rPr>
        <w:footnoteRef/>
      </w:r>
      <w:r>
        <w:t xml:space="preserve"> </w:t>
      </w:r>
      <w:r w:rsidRPr="002636E9">
        <w:t xml:space="preserve">  </w:t>
      </w:r>
      <w:r w:rsidRPr="002636E9">
        <w:tab/>
      </w:r>
      <w:r w:rsidRPr="002636E9">
        <w:rPr>
          <w:i/>
        </w:rPr>
        <w:t>Minutes</w:t>
      </w:r>
      <w:r w:rsidRPr="002636E9">
        <w:t xml:space="preserve">, NSW Legislative Council, </w:t>
      </w:r>
      <w:r w:rsidR="00080404">
        <w:t>24 June 2025</w:t>
      </w:r>
      <w:r w:rsidRPr="002636E9">
        <w:t xml:space="preserve">, </w:t>
      </w:r>
      <w:r w:rsidR="00236135">
        <w:t>item 15</w:t>
      </w:r>
      <w:r w:rsidRPr="002636E9">
        <w:t xml:space="preserve">. </w:t>
      </w:r>
    </w:p>
  </w:footnote>
  <w:footnote w:id="3">
    <w:p w14:paraId="601F819E" w14:textId="77777777" w:rsidR="001749CF" w:rsidRPr="00194171" w:rsidRDefault="001749CF">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Ron Hoenig, Second reading speech: Local Government Amendment (Elections) Bill 2025, 4 June 2025.</w:t>
      </w:r>
    </w:p>
  </w:footnote>
  <w:footnote w:id="4">
    <w:p w14:paraId="33BC8415" w14:textId="77777777" w:rsidR="001749CF" w:rsidRPr="00194171" w:rsidRDefault="001749CF">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Submission 45, Office of Local Government, NSW Department of Planning, Housing and Infrastructure, p 8.</w:t>
      </w:r>
    </w:p>
  </w:footnote>
  <w:footnote w:id="5">
    <w:p w14:paraId="6223F2DE" w14:textId="77777777" w:rsidR="001749CF" w:rsidRPr="00194171" w:rsidRDefault="001749CF">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Submission 45, Office of Local Government, NSW Department of Planning, Housing and Infrastructure, p 8.</w:t>
      </w:r>
    </w:p>
  </w:footnote>
  <w:footnote w:id="6">
    <w:p w14:paraId="1829154E" w14:textId="77777777" w:rsidR="001749CF" w:rsidRPr="00194171" w:rsidRDefault="001749CF">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Submission 45, Office of Local Government, NSW Department of Planning, Housing and Infrastructure, p 8.</w:t>
      </w:r>
    </w:p>
  </w:footnote>
  <w:footnote w:id="7">
    <w:p w14:paraId="7B22FEF7" w14:textId="77777777" w:rsidR="001749CF" w:rsidRPr="00194171" w:rsidRDefault="001749CF">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Submission 45, Office of Local Government, NSW Department of Planning, Housing and Infrastructure, p 8.</w:t>
      </w:r>
    </w:p>
  </w:footnote>
  <w:footnote w:id="8">
    <w:p w14:paraId="089C3B53" w14:textId="77777777" w:rsidR="001749CF" w:rsidRPr="00194171" w:rsidRDefault="001749CF">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Submission 45, Office of Local Government, NSW Department of Planning, Housing and Infrastructure, p 9.</w:t>
      </w:r>
    </w:p>
  </w:footnote>
  <w:footnote w:id="9">
    <w:p w14:paraId="6C9CA0B6" w14:textId="77777777" w:rsidR="001749CF" w:rsidRPr="00194171" w:rsidRDefault="001749CF">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Submission 45, Office of Local Government, NSW Department of Planning, Housing and Infrastructure, p 9.</w:t>
      </w:r>
    </w:p>
  </w:footnote>
  <w:footnote w:id="10">
    <w:p w14:paraId="4FCE63D9" w14:textId="77777777" w:rsidR="001749CF" w:rsidRPr="00194171" w:rsidRDefault="001749CF">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Submission 45, Office of Local Government, NSW Department of Planning, Housing and Infrastructure, p 12.</w:t>
      </w:r>
    </w:p>
  </w:footnote>
  <w:footnote w:id="11">
    <w:p w14:paraId="3BD94DE1" w14:textId="77777777" w:rsidR="001749CF" w:rsidRPr="00194171" w:rsidRDefault="001749CF">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 xml:space="preserve">NSW Electoral Commission, </w:t>
      </w:r>
      <w:r w:rsidRPr="00194171">
        <w:rPr>
          <w:rFonts w:cs="Garamond"/>
          <w:i/>
          <w:iCs/>
          <w:szCs w:val="22"/>
          <w:lang w:eastAsia="en-AU"/>
        </w:rPr>
        <w:t>Countback elections</w:t>
      </w:r>
      <w:r w:rsidRPr="00194171">
        <w:rPr>
          <w:rFonts w:cs="Garamond"/>
          <w:szCs w:val="22"/>
          <w:lang w:eastAsia="en-AU"/>
        </w:rPr>
        <w:t xml:space="preserve">, available </w:t>
      </w:r>
      <w:hyperlink r:id="rId1" w:history="1">
        <w:r w:rsidRPr="00194171">
          <w:rPr>
            <w:rStyle w:val="Hyperlink"/>
            <w:rFonts w:cs="Garamond"/>
            <w:szCs w:val="22"/>
            <w:lang w:eastAsia="en-AU"/>
          </w:rPr>
          <w:t>here</w:t>
        </w:r>
      </w:hyperlink>
      <w:r w:rsidRPr="00194171">
        <w:rPr>
          <w:rFonts w:cs="Garamond"/>
          <w:szCs w:val="22"/>
          <w:lang w:eastAsia="en-AU"/>
        </w:rPr>
        <w:t>.</w:t>
      </w:r>
    </w:p>
  </w:footnote>
  <w:footnote w:id="12">
    <w:p w14:paraId="1A8D869C" w14:textId="77777777" w:rsidR="001749CF" w:rsidRPr="00194171" w:rsidRDefault="001749CF" w:rsidP="00CA5CEA">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Submission 45, Office of Local Government, NSW Department of Planning, Housing and Infrastructure, p 12.</w:t>
      </w:r>
    </w:p>
  </w:footnote>
  <w:footnote w:id="13">
    <w:p w14:paraId="4271C84B" w14:textId="77777777" w:rsidR="001749CF" w:rsidRPr="00194171" w:rsidRDefault="001749CF">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Submission 45, Office of Local Government, NSW Department of Planning, Housing and Infrastructure, p 13.</w:t>
      </w:r>
    </w:p>
  </w:footnote>
  <w:footnote w:id="14">
    <w:p w14:paraId="221DB2E0" w14:textId="77777777" w:rsidR="001749CF" w:rsidRPr="00194171" w:rsidRDefault="001749CF" w:rsidP="00CA5CEA">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Submission 45, Office of Local Government, NSW Department of Planning, Housing and Infrastructure, p 10.</w:t>
      </w:r>
    </w:p>
  </w:footnote>
  <w:footnote w:id="15">
    <w:p w14:paraId="6863F5BE" w14:textId="77777777" w:rsidR="001749CF" w:rsidRPr="00194171" w:rsidRDefault="001749CF" w:rsidP="00CA5CEA">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Submission 45, Office of Local Government, NSW Department of Planning, Housing and Infrastructure, p 11.</w:t>
      </w:r>
    </w:p>
  </w:footnote>
  <w:footnote w:id="16">
    <w:p w14:paraId="5DD766F8" w14:textId="77777777" w:rsidR="001749CF" w:rsidRPr="00194171" w:rsidRDefault="001749CF" w:rsidP="00CA5CEA">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Submission 45, Office of Local Government, NSW Department of Planning, Housing and Infrastructure, p 11.</w:t>
      </w:r>
    </w:p>
  </w:footnote>
  <w:footnote w:id="17">
    <w:p w14:paraId="2B9615FB" w14:textId="77777777" w:rsidR="001749CF" w:rsidRPr="00194171" w:rsidRDefault="001749CF" w:rsidP="00CA5CEA">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Submission 45, Office of Local Government, NSW Department of Planning, Housing and Infrastructure, p 11.</w:t>
      </w:r>
    </w:p>
  </w:footnote>
  <w:footnote w:id="18">
    <w:p w14:paraId="37D60883" w14:textId="77777777" w:rsidR="001749CF" w:rsidRPr="00194171" w:rsidRDefault="001749CF" w:rsidP="00CA5CEA">
      <w:pPr>
        <w:pStyle w:val="FootnoteText"/>
        <w:rPr>
          <w:szCs w:val="22"/>
        </w:rPr>
      </w:pPr>
      <w:r w:rsidRPr="00194171">
        <w:rPr>
          <w:rStyle w:val="FootnoteReference"/>
          <w:szCs w:val="22"/>
        </w:rPr>
        <w:footnoteRef/>
      </w:r>
      <w:r w:rsidRPr="00194171">
        <w:rPr>
          <w:szCs w:val="22"/>
        </w:rPr>
        <w:t xml:space="preserve"> </w:t>
      </w:r>
      <w:r w:rsidRPr="00194171">
        <w:rPr>
          <w:szCs w:val="22"/>
        </w:rPr>
        <w:tab/>
      </w:r>
      <w:r w:rsidRPr="00194171">
        <w:rPr>
          <w:rFonts w:cs="Garamond"/>
          <w:szCs w:val="22"/>
          <w:lang w:eastAsia="en-AU"/>
        </w:rPr>
        <w:t>Submission 45, Office of Local Government, NSW Department of Planning, Housing and Infrastructure, p 11.</w:t>
      </w:r>
    </w:p>
  </w:footnote>
  <w:footnote w:id="19">
    <w:p w14:paraId="16EC5437" w14:textId="77777777" w:rsidR="008313B8" w:rsidRPr="00C5370B" w:rsidRDefault="008313B8" w:rsidP="008313B8">
      <w:pPr>
        <w:pStyle w:val="FootnoteText"/>
        <w:rPr>
          <w:szCs w:val="22"/>
        </w:rPr>
      </w:pPr>
      <w:r w:rsidRPr="00F10A78">
        <w:rPr>
          <w:rStyle w:val="FootnoteReference"/>
          <w:szCs w:val="22"/>
        </w:rPr>
        <w:footnoteRef/>
      </w:r>
      <w:r w:rsidRPr="00F10A78">
        <w:rPr>
          <w:szCs w:val="22"/>
        </w:rPr>
        <w:t xml:space="preserve"> </w:t>
      </w:r>
      <w:r w:rsidRPr="00F10A78">
        <w:rPr>
          <w:szCs w:val="22"/>
        </w:rPr>
        <w:tab/>
      </w:r>
      <w:r w:rsidRPr="00C5370B">
        <w:rPr>
          <w:rFonts w:cs="Garamond"/>
          <w:szCs w:val="22"/>
          <w:lang w:eastAsia="en-AU"/>
        </w:rPr>
        <w:t>Ron Hoenig, Second reading speech: Local Government Amendment (Elections) Bill 2025, 4 June 2025.</w:t>
      </w:r>
    </w:p>
  </w:footnote>
  <w:footnote w:id="20">
    <w:p w14:paraId="1C343838" w14:textId="77777777" w:rsidR="001749CF" w:rsidRPr="00C5370B" w:rsidRDefault="001749CF">
      <w:pPr>
        <w:pStyle w:val="FootnoteText"/>
        <w:rPr>
          <w:b/>
          <w:bCs/>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Ron Hoenig, Second reading speech: Local Government Amendment (Elections) Bill 2025, 4 June 2025.</w:t>
      </w:r>
    </w:p>
  </w:footnote>
  <w:footnote w:id="21">
    <w:p w14:paraId="1A5D89BF"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Submission 45, Office of Local Government, NSW Department of Planning, Housing and Infrastructure, p 7.</w:t>
      </w:r>
    </w:p>
  </w:footnote>
  <w:footnote w:id="22">
    <w:p w14:paraId="117A3038"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Submission 45, Office of Local Government, NSW Department of Planning, Housing and Infrastructure, p 7.</w:t>
      </w:r>
    </w:p>
  </w:footnote>
  <w:footnote w:id="23">
    <w:p w14:paraId="179880EE"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Submission 45, Office of Local Government, NSW Department of Planning, Housing and Infrastructure, p 7.</w:t>
      </w:r>
    </w:p>
  </w:footnote>
  <w:footnote w:id="24">
    <w:p w14:paraId="5096E0DC"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Submission 45, Office of Local Government, NSW Department of Planning, Housing and Infrastructure, p 7.</w:t>
      </w:r>
    </w:p>
  </w:footnote>
  <w:footnote w:id="25">
    <w:p w14:paraId="473D2CD1" w14:textId="77777777" w:rsidR="001749CF" w:rsidRPr="00C5370B" w:rsidRDefault="001749CF" w:rsidP="00CA5CEA">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Submission 45, Office of Local Government, NSW Department of Planning, Housing and Infrastructure, p 7.</w:t>
      </w:r>
    </w:p>
  </w:footnote>
  <w:footnote w:id="26">
    <w:p w14:paraId="10ED200D"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Submission 45, Office of Local Government, NSW Department of Planning, Housing and Infrastructure, p 7.</w:t>
      </w:r>
    </w:p>
  </w:footnote>
  <w:footnote w:id="27">
    <w:p w14:paraId="73F34931" w14:textId="77777777" w:rsidR="001749CF" w:rsidRDefault="001749CF">
      <w:pPr>
        <w:pStyle w:val="FootnoteText"/>
      </w:pPr>
      <w:r>
        <w:rPr>
          <w:rStyle w:val="FootnoteReference"/>
        </w:rPr>
        <w:footnoteRef/>
      </w:r>
      <w:r>
        <w:t xml:space="preserve"> </w:t>
      </w:r>
      <w:r>
        <w:tab/>
      </w:r>
      <w:r w:rsidRPr="00C5370B">
        <w:rPr>
          <w:rFonts w:cs="Garamond"/>
          <w:szCs w:val="22"/>
          <w:lang w:eastAsia="en-AU"/>
        </w:rPr>
        <w:t>Evidence, Cr Phyllis Miller OAM, President, Local Government NSW, 15 July 2025, pp 5-6.</w:t>
      </w:r>
    </w:p>
  </w:footnote>
  <w:footnote w:id="28">
    <w:p w14:paraId="574BDF06"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Evidence, Mr George Simon, A</w:t>
      </w:r>
      <w:r>
        <w:t xml:space="preserve">ssistant General Secretary, NSW Labor, </w:t>
      </w:r>
      <w:r w:rsidRPr="00C5370B">
        <w:rPr>
          <w:rFonts w:cs="Garamond"/>
          <w:szCs w:val="22"/>
          <w:lang w:eastAsia="en-AU"/>
        </w:rPr>
        <w:t xml:space="preserve">15 July 2025, p </w:t>
      </w:r>
      <w:r>
        <w:rPr>
          <w:rFonts w:cs="Garamond"/>
          <w:szCs w:val="22"/>
          <w:lang w:eastAsia="en-AU"/>
        </w:rPr>
        <w:t>11.</w:t>
      </w:r>
    </w:p>
  </w:footnote>
  <w:footnote w:id="29">
    <w:p w14:paraId="4D2F2A99" w14:textId="77777777" w:rsidR="002D1DE4" w:rsidRDefault="002D1DE4" w:rsidP="002D1DE4">
      <w:pPr>
        <w:pStyle w:val="FootnoteText"/>
      </w:pPr>
      <w:r>
        <w:rPr>
          <w:rStyle w:val="FootnoteReference"/>
        </w:rPr>
        <w:footnoteRef/>
      </w:r>
      <w:r>
        <w:t xml:space="preserve"> </w:t>
      </w:r>
      <w:r>
        <w:tab/>
      </w:r>
      <w:r>
        <w:rPr>
          <w:szCs w:val="22"/>
        </w:rPr>
        <w:t>Evidence, Mr Lachlan Gunn, A</w:t>
      </w:r>
      <w:r>
        <w:t>cting General Manager, Fairfield City Council, 15 July 2025, p 24.</w:t>
      </w:r>
    </w:p>
  </w:footnote>
  <w:footnote w:id="30">
    <w:p w14:paraId="6CC0BA72"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Submission 10, Penrith City Council, p 3.</w:t>
      </w:r>
    </w:p>
  </w:footnote>
  <w:footnote w:id="31">
    <w:p w14:paraId="38BD9DE0"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12, Wagga Wagga City Council, p 3. </w:t>
      </w:r>
    </w:p>
  </w:footnote>
  <w:footnote w:id="32">
    <w:p w14:paraId="5D5E7AF5" w14:textId="7D5C8F65"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Submission 10, Penrith City Council, p 3</w:t>
      </w:r>
      <w:r w:rsidR="00F263FF">
        <w:rPr>
          <w:szCs w:val="22"/>
        </w:rPr>
        <w:t>;</w:t>
      </w:r>
      <w:r>
        <w:rPr>
          <w:szCs w:val="22"/>
        </w:rPr>
        <w:t xml:space="preserve"> Submission 12, Wagga Wagga City Council, p 3.</w:t>
      </w:r>
    </w:p>
  </w:footnote>
  <w:footnote w:id="33">
    <w:p w14:paraId="0C9FE804"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16, Cr Danielle Maltman, p 1. </w:t>
      </w:r>
    </w:p>
  </w:footnote>
  <w:footnote w:id="34">
    <w:p w14:paraId="6D94A137"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Submission 16, Cr Danielle Maltman, p 1.</w:t>
      </w:r>
    </w:p>
  </w:footnote>
  <w:footnote w:id="35">
    <w:p w14:paraId="79F9AAEC"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38, NSW Labor, p 1. </w:t>
      </w:r>
    </w:p>
  </w:footnote>
  <w:footnote w:id="36">
    <w:p w14:paraId="7A1F07F5"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Submission 38, NSW Labor, p 1.</w:t>
      </w:r>
    </w:p>
  </w:footnote>
  <w:footnote w:id="37">
    <w:p w14:paraId="13813552" w14:textId="77777777" w:rsidR="001749CF" w:rsidRPr="00C5370B" w:rsidRDefault="001749CF" w:rsidP="00CA5CEA">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Evidence, Mr George Simon, A</w:t>
      </w:r>
      <w:r>
        <w:t xml:space="preserve">ssistant General Secretary, NSW Labor, </w:t>
      </w:r>
      <w:r w:rsidRPr="00C5370B">
        <w:rPr>
          <w:rFonts w:cs="Garamond"/>
          <w:szCs w:val="22"/>
          <w:lang w:eastAsia="en-AU"/>
        </w:rPr>
        <w:t xml:space="preserve">15 July 2025, p </w:t>
      </w:r>
      <w:r>
        <w:rPr>
          <w:rFonts w:cs="Garamond"/>
          <w:szCs w:val="22"/>
          <w:lang w:eastAsia="en-AU"/>
        </w:rPr>
        <w:t>11.</w:t>
      </w:r>
    </w:p>
  </w:footnote>
  <w:footnote w:id="38">
    <w:p w14:paraId="5EE7533E" w14:textId="09302EA4"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Evidence, Mr </w:t>
      </w:r>
      <w:r w:rsidR="00EB65E2">
        <w:rPr>
          <w:szCs w:val="22"/>
        </w:rPr>
        <w:t>Ben</w:t>
      </w:r>
      <w:r>
        <w:rPr>
          <w:szCs w:val="22"/>
        </w:rPr>
        <w:t xml:space="preserve"> Raue, Independent election analyst, The Tally Room 15 July 2025, p 20.</w:t>
      </w:r>
    </w:p>
  </w:footnote>
  <w:footnote w:id="39">
    <w:p w14:paraId="6B716429" w14:textId="194D1D6B"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Evidence, Mr </w:t>
      </w:r>
      <w:r w:rsidR="00EB65E2">
        <w:rPr>
          <w:szCs w:val="22"/>
        </w:rPr>
        <w:t>Ben</w:t>
      </w:r>
      <w:r>
        <w:rPr>
          <w:szCs w:val="22"/>
        </w:rPr>
        <w:t xml:space="preserve"> Raue, Independent election analyst, The Tally Room 15 July 2025, p 20.</w:t>
      </w:r>
    </w:p>
  </w:footnote>
  <w:footnote w:id="40">
    <w:p w14:paraId="781C75A6" w14:textId="5B653B54"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Evidence, Mr </w:t>
      </w:r>
      <w:r w:rsidR="00EB65E2">
        <w:rPr>
          <w:szCs w:val="22"/>
        </w:rPr>
        <w:t>Ben</w:t>
      </w:r>
      <w:r>
        <w:rPr>
          <w:szCs w:val="22"/>
        </w:rPr>
        <w:t xml:space="preserve"> Raue, Independent election analyst, The Tally Room 15 July 2025, p 20.</w:t>
      </w:r>
    </w:p>
  </w:footnote>
  <w:footnote w:id="41">
    <w:p w14:paraId="732E0C3C" w14:textId="49B15732" w:rsidR="00B23EF5" w:rsidRDefault="00B23EF5">
      <w:pPr>
        <w:pStyle w:val="FootnoteText"/>
      </w:pPr>
      <w:r>
        <w:rPr>
          <w:rStyle w:val="FootnoteReference"/>
        </w:rPr>
        <w:footnoteRef/>
      </w:r>
      <w:r>
        <w:t xml:space="preserve"> </w:t>
      </w:r>
      <w:r>
        <w:tab/>
      </w:r>
      <w:r w:rsidRPr="007C4E1D">
        <w:t>Additional information from Fairfield City Council, received 22 July 2025</w:t>
      </w:r>
      <w:r>
        <w:t>, p 2.</w:t>
      </w:r>
    </w:p>
  </w:footnote>
  <w:footnote w:id="42">
    <w:p w14:paraId="07279369" w14:textId="5298BEA9" w:rsidR="00B23EF5" w:rsidRDefault="00B23EF5">
      <w:pPr>
        <w:pStyle w:val="FootnoteText"/>
      </w:pPr>
      <w:r>
        <w:rPr>
          <w:rStyle w:val="FootnoteReference"/>
        </w:rPr>
        <w:footnoteRef/>
      </w:r>
      <w:r>
        <w:t xml:space="preserve"> </w:t>
      </w:r>
      <w:r>
        <w:tab/>
        <w:t>Evidence, Mr George Simon, Assistant General Secretary, NSW Labor, 15 July 2025, p 16.</w:t>
      </w:r>
    </w:p>
  </w:footnote>
  <w:footnote w:id="43">
    <w:p w14:paraId="647E2629" w14:textId="3A63E5DB" w:rsidR="00B23EF5" w:rsidRDefault="00B23EF5">
      <w:pPr>
        <w:pStyle w:val="FootnoteText"/>
      </w:pPr>
      <w:r>
        <w:rPr>
          <w:rStyle w:val="FootnoteReference"/>
        </w:rPr>
        <w:footnoteRef/>
      </w:r>
      <w:r>
        <w:t xml:space="preserve"> </w:t>
      </w:r>
      <w:r>
        <w:tab/>
        <w:t>Evidence, Ms Rachel McCallum, NSW Electoral Commissioner, NSW Electoral Commission, 15 July 2025, p 49.</w:t>
      </w:r>
    </w:p>
  </w:footnote>
  <w:footnote w:id="44">
    <w:p w14:paraId="03D7E11A" w14:textId="1992E24D" w:rsidR="005D2E56" w:rsidRDefault="005D2E56">
      <w:pPr>
        <w:pStyle w:val="FootnoteText"/>
      </w:pPr>
      <w:r>
        <w:rPr>
          <w:rStyle w:val="FootnoteReference"/>
        </w:rPr>
        <w:footnoteRef/>
      </w:r>
      <w:r>
        <w:t xml:space="preserve"> </w:t>
      </w:r>
      <w:r>
        <w:tab/>
      </w:r>
      <w:r w:rsidRPr="00032597">
        <w:t>Answers to questions on notice from NSW Labor, received 22 July 2025</w:t>
      </w:r>
      <w:r>
        <w:t>, p 2.</w:t>
      </w:r>
    </w:p>
  </w:footnote>
  <w:footnote w:id="45">
    <w:p w14:paraId="76DA4BC6"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33, Murray River Council, p 3. </w:t>
      </w:r>
    </w:p>
  </w:footnote>
  <w:footnote w:id="46">
    <w:p w14:paraId="2F99EF7B"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14, Wollondilly Shire Council, p 1. </w:t>
      </w:r>
    </w:p>
  </w:footnote>
  <w:footnote w:id="47">
    <w:p w14:paraId="3F850199" w14:textId="10CC7D6C"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2, </w:t>
      </w:r>
      <w:r w:rsidRPr="00C5370B">
        <w:rPr>
          <w:szCs w:val="22"/>
        </w:rPr>
        <w:t>Berrigan Shire C</w:t>
      </w:r>
      <w:r>
        <w:rPr>
          <w:szCs w:val="22"/>
        </w:rPr>
        <w:t>ouncil, p 1</w:t>
      </w:r>
      <w:r w:rsidR="009709B5">
        <w:rPr>
          <w:szCs w:val="22"/>
        </w:rPr>
        <w:t>;</w:t>
      </w:r>
      <w:r>
        <w:rPr>
          <w:szCs w:val="22"/>
        </w:rPr>
        <w:t xml:space="preserve"> Submission 6, Sutherland Shire Council, pp 1-2</w:t>
      </w:r>
      <w:r w:rsidR="009709B5">
        <w:rPr>
          <w:szCs w:val="22"/>
        </w:rPr>
        <w:t>;</w:t>
      </w:r>
      <w:r>
        <w:rPr>
          <w:szCs w:val="22"/>
        </w:rPr>
        <w:t xml:space="preserve"> Submission 11, </w:t>
      </w:r>
      <w:r w:rsidRPr="00C5370B">
        <w:rPr>
          <w:szCs w:val="22"/>
        </w:rPr>
        <w:t>Dubbo</w:t>
      </w:r>
      <w:r>
        <w:rPr>
          <w:szCs w:val="22"/>
        </w:rPr>
        <w:t xml:space="preserve"> Regional Council</w:t>
      </w:r>
      <w:r w:rsidRPr="00C5370B">
        <w:rPr>
          <w:szCs w:val="22"/>
        </w:rPr>
        <w:t>, p</w:t>
      </w:r>
      <w:r>
        <w:rPr>
          <w:szCs w:val="22"/>
        </w:rPr>
        <w:t xml:space="preserve"> </w:t>
      </w:r>
      <w:r w:rsidRPr="00C5370B">
        <w:rPr>
          <w:szCs w:val="22"/>
        </w:rPr>
        <w:t>1</w:t>
      </w:r>
      <w:r w:rsidR="009709B5">
        <w:rPr>
          <w:szCs w:val="22"/>
        </w:rPr>
        <w:t>;</w:t>
      </w:r>
      <w:r>
        <w:rPr>
          <w:szCs w:val="22"/>
        </w:rPr>
        <w:t xml:space="preserve"> Submission 15,</w:t>
      </w:r>
      <w:r w:rsidRPr="00C5370B">
        <w:rPr>
          <w:szCs w:val="22"/>
        </w:rPr>
        <w:t xml:space="preserve"> Singleton </w:t>
      </w:r>
      <w:r>
        <w:rPr>
          <w:szCs w:val="22"/>
        </w:rPr>
        <w:t>Council, p 2..</w:t>
      </w:r>
    </w:p>
  </w:footnote>
  <w:footnote w:id="48">
    <w:p w14:paraId="6C9B2219"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6, Sutherland Shire Council, p 1. </w:t>
      </w:r>
    </w:p>
  </w:footnote>
  <w:footnote w:id="49">
    <w:p w14:paraId="1677F8EB" w14:textId="77777777" w:rsidR="001749CF" w:rsidRDefault="001749CF">
      <w:pPr>
        <w:pStyle w:val="FootnoteText"/>
      </w:pPr>
      <w:r>
        <w:rPr>
          <w:rStyle w:val="FootnoteReference"/>
        </w:rPr>
        <w:footnoteRef/>
      </w:r>
      <w:r>
        <w:t xml:space="preserve"> </w:t>
      </w:r>
      <w:r>
        <w:tab/>
        <w:t>Submission 3, Local Government NSW, p 7.</w:t>
      </w:r>
    </w:p>
  </w:footnote>
  <w:footnote w:id="50">
    <w:p w14:paraId="13950F23"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5, Fairfield City Council, p 2. </w:t>
      </w:r>
    </w:p>
  </w:footnote>
  <w:footnote w:id="51">
    <w:p w14:paraId="58727B4B"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Evidence, Mr Lachlan Gunn, A</w:t>
      </w:r>
      <w:r>
        <w:t>cting General Manager, Fairfield City Council, 15 July 2025, p 24.</w:t>
      </w:r>
    </w:p>
  </w:footnote>
  <w:footnote w:id="52">
    <w:p w14:paraId="3AF0D452"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Evidence, Mr Lachlan Gunn, A</w:t>
      </w:r>
      <w:r>
        <w:t>cting General Manager, Fairfield City Council, 15 July 2025, p 24.</w:t>
      </w:r>
    </w:p>
  </w:footnote>
  <w:footnote w:id="53">
    <w:p w14:paraId="440E3318" w14:textId="77777777" w:rsidR="001749CF" w:rsidRPr="00C5370B" w:rsidRDefault="001749CF" w:rsidP="00CA5CEA">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Evidence, Mr Lachlan Gunn, A</w:t>
      </w:r>
      <w:r>
        <w:t>cting General Manager, Fairfield City Council, 15 July 2025, p 24.</w:t>
      </w:r>
    </w:p>
  </w:footnote>
  <w:footnote w:id="54">
    <w:p w14:paraId="6FCAE95F" w14:textId="77777777" w:rsidR="001749CF" w:rsidRDefault="001749CF">
      <w:pPr>
        <w:pStyle w:val="FootnoteText"/>
      </w:pPr>
      <w:r>
        <w:rPr>
          <w:rStyle w:val="FootnoteReference"/>
        </w:rPr>
        <w:footnoteRef/>
      </w:r>
      <w:r>
        <w:t xml:space="preserve"> </w:t>
      </w:r>
      <w:r>
        <w:tab/>
      </w:r>
      <w:r>
        <w:rPr>
          <w:szCs w:val="22"/>
        </w:rPr>
        <w:t>Evidence, Mr Lachlan Gunn, A</w:t>
      </w:r>
      <w:r>
        <w:t>cting General Manager, Fairfield City Council, 15 July 2025, p 27.</w:t>
      </w:r>
    </w:p>
  </w:footnote>
  <w:footnote w:id="55">
    <w:p w14:paraId="78032721" w14:textId="77777777" w:rsidR="00126CF0" w:rsidRPr="00C5370B" w:rsidRDefault="00126CF0" w:rsidP="00126CF0">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4, </w:t>
      </w:r>
      <w:r w:rsidRPr="00C5370B">
        <w:rPr>
          <w:szCs w:val="22"/>
        </w:rPr>
        <w:t>Willoughby</w:t>
      </w:r>
      <w:r>
        <w:rPr>
          <w:szCs w:val="22"/>
        </w:rPr>
        <w:t xml:space="preserve"> City Council, p 1.</w:t>
      </w:r>
      <w:r w:rsidRPr="00C5370B">
        <w:rPr>
          <w:szCs w:val="22"/>
        </w:rPr>
        <w:t xml:space="preserve"> </w:t>
      </w:r>
    </w:p>
  </w:footnote>
  <w:footnote w:id="56">
    <w:p w14:paraId="67B8B8EA"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20, Cr Ally </w:t>
      </w:r>
      <w:r w:rsidRPr="00C5370B">
        <w:rPr>
          <w:szCs w:val="22"/>
        </w:rPr>
        <w:t>Dench, p 43</w:t>
      </w:r>
      <w:r>
        <w:rPr>
          <w:szCs w:val="22"/>
        </w:rPr>
        <w:t>.</w:t>
      </w:r>
    </w:p>
  </w:footnote>
  <w:footnote w:id="57">
    <w:p w14:paraId="349AE757"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t xml:space="preserve">Section 291A of the Local Government Act 1993 establishes the option for councils to use a 'countback'. More information about how countbacks operate is available </w:t>
      </w:r>
      <w:hyperlink r:id="rId2" w:history="1">
        <w:r w:rsidRPr="00CD0A09">
          <w:rPr>
            <w:rStyle w:val="Hyperlink"/>
            <w:szCs w:val="22"/>
          </w:rPr>
          <w:t>here</w:t>
        </w:r>
      </w:hyperlink>
      <w:r w:rsidRPr="00CD0A09">
        <w:rPr>
          <w:szCs w:val="22"/>
        </w:rPr>
        <w:t>.</w:t>
      </w:r>
    </w:p>
  </w:footnote>
  <w:footnote w:id="58">
    <w:p w14:paraId="35A9B186"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 xml:space="preserve">Submission 45, Office of Local Government, NSW Department of Planning, Housing and Infrastructure, p </w:t>
      </w:r>
      <w:r>
        <w:rPr>
          <w:rFonts w:cs="Garamond"/>
          <w:szCs w:val="22"/>
          <w:lang w:eastAsia="en-AU"/>
        </w:rPr>
        <w:t>13.</w:t>
      </w:r>
    </w:p>
  </w:footnote>
  <w:footnote w:id="59">
    <w:p w14:paraId="4A0C2F01"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Submission 45, Office of Local Government, NSW Department of Planning, Housing and Infrastructure, p</w:t>
      </w:r>
      <w:r>
        <w:rPr>
          <w:rFonts w:cs="Garamond"/>
          <w:szCs w:val="22"/>
          <w:lang w:eastAsia="en-AU"/>
        </w:rPr>
        <w:t>p 12-13.</w:t>
      </w:r>
    </w:p>
  </w:footnote>
  <w:footnote w:id="60">
    <w:p w14:paraId="50742496"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Submission 45, Office of Local Government, NSW Department of Planning, Housing and Infrastructure, p</w:t>
      </w:r>
      <w:r>
        <w:rPr>
          <w:rFonts w:cs="Garamond"/>
          <w:szCs w:val="22"/>
          <w:lang w:eastAsia="en-AU"/>
        </w:rPr>
        <w:t>p 12-13.</w:t>
      </w:r>
    </w:p>
  </w:footnote>
  <w:footnote w:id="61">
    <w:p w14:paraId="12AC6590" w14:textId="77777777" w:rsidR="001749CF" w:rsidRPr="00C5370B" w:rsidRDefault="001749CF">
      <w:pPr>
        <w:pStyle w:val="FootnoteText"/>
        <w:rPr>
          <w:b/>
          <w:bCs/>
          <w:szCs w:val="22"/>
        </w:rPr>
      </w:pPr>
      <w:r w:rsidRPr="00C5370B">
        <w:rPr>
          <w:rStyle w:val="FootnoteReference"/>
          <w:szCs w:val="22"/>
        </w:rPr>
        <w:footnoteRef/>
      </w:r>
      <w:r w:rsidRPr="00C5370B">
        <w:rPr>
          <w:szCs w:val="22"/>
        </w:rPr>
        <w:t xml:space="preserve"> </w:t>
      </w:r>
      <w:r w:rsidRPr="00C5370B">
        <w:rPr>
          <w:szCs w:val="22"/>
        </w:rPr>
        <w:tab/>
      </w:r>
      <w:r>
        <w:rPr>
          <w:szCs w:val="22"/>
        </w:rPr>
        <w:t>Evidence, Mr Brett Whitworth, D</w:t>
      </w:r>
      <w:r>
        <w:t>eputy Secretary, Office of Local Government, Department of Planning, Housing and Infrastructure, 15 July 2025, p 58.</w:t>
      </w:r>
    </w:p>
  </w:footnote>
  <w:footnote w:id="62">
    <w:p w14:paraId="7AC0FB55" w14:textId="1229610D"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1a, Mr </w:t>
      </w:r>
      <w:r w:rsidR="00EB65E2">
        <w:rPr>
          <w:szCs w:val="22"/>
        </w:rPr>
        <w:t>Ben</w:t>
      </w:r>
      <w:r>
        <w:rPr>
          <w:szCs w:val="22"/>
        </w:rPr>
        <w:t xml:space="preserve"> Raue, p 1. </w:t>
      </w:r>
    </w:p>
  </w:footnote>
  <w:footnote w:id="63">
    <w:p w14:paraId="5876EAA8" w14:textId="4B68F32F"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1a, Mr </w:t>
      </w:r>
      <w:r w:rsidR="00EB65E2">
        <w:rPr>
          <w:szCs w:val="22"/>
        </w:rPr>
        <w:t>Ben</w:t>
      </w:r>
      <w:r>
        <w:rPr>
          <w:szCs w:val="22"/>
        </w:rPr>
        <w:t xml:space="preserve"> Raue, p 1.</w:t>
      </w:r>
    </w:p>
  </w:footnote>
  <w:footnote w:id="64">
    <w:p w14:paraId="651515C2" w14:textId="757A684F"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1a, Mr </w:t>
      </w:r>
      <w:r w:rsidR="00EB65E2">
        <w:rPr>
          <w:szCs w:val="22"/>
        </w:rPr>
        <w:t>Ben</w:t>
      </w:r>
      <w:r>
        <w:rPr>
          <w:szCs w:val="22"/>
        </w:rPr>
        <w:t xml:space="preserve"> Raue, p 1.</w:t>
      </w:r>
    </w:p>
  </w:footnote>
  <w:footnote w:id="65">
    <w:p w14:paraId="74F08E70"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Evidence, Cr Rodney Pryor, C</w:t>
      </w:r>
      <w:r>
        <w:t>ouncillor, Mid-Western Regional Council, 15 July 2025, p 40.</w:t>
      </w:r>
    </w:p>
  </w:footnote>
  <w:footnote w:id="66">
    <w:p w14:paraId="4B954C28" w14:textId="612C2506"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21, </w:t>
      </w:r>
      <w:r w:rsidRPr="00C5370B">
        <w:rPr>
          <w:szCs w:val="22"/>
        </w:rPr>
        <w:t>Albury City</w:t>
      </w:r>
      <w:r>
        <w:rPr>
          <w:szCs w:val="22"/>
        </w:rPr>
        <w:t xml:space="preserve"> Council,</w:t>
      </w:r>
      <w:r w:rsidRPr="00C5370B">
        <w:rPr>
          <w:szCs w:val="22"/>
        </w:rPr>
        <w:t xml:space="preserve"> p 3</w:t>
      </w:r>
      <w:r w:rsidR="00483059">
        <w:rPr>
          <w:szCs w:val="22"/>
        </w:rPr>
        <w:t>;</w:t>
      </w:r>
      <w:r w:rsidRPr="00C5370B">
        <w:rPr>
          <w:szCs w:val="22"/>
        </w:rPr>
        <w:t xml:space="preserve"> </w:t>
      </w:r>
      <w:r>
        <w:rPr>
          <w:szCs w:val="22"/>
        </w:rPr>
        <w:t xml:space="preserve">Submission 42, </w:t>
      </w:r>
      <w:r w:rsidRPr="00C5370B">
        <w:rPr>
          <w:szCs w:val="22"/>
        </w:rPr>
        <w:t>Hornsby</w:t>
      </w:r>
      <w:r>
        <w:rPr>
          <w:szCs w:val="22"/>
        </w:rPr>
        <w:t xml:space="preserve"> Shire Council,</w:t>
      </w:r>
      <w:r w:rsidRPr="00C5370B">
        <w:rPr>
          <w:szCs w:val="22"/>
        </w:rPr>
        <w:t xml:space="preserve"> p 1</w:t>
      </w:r>
      <w:r w:rsidR="00483059">
        <w:rPr>
          <w:szCs w:val="22"/>
        </w:rPr>
        <w:t>;</w:t>
      </w:r>
      <w:r>
        <w:rPr>
          <w:szCs w:val="22"/>
        </w:rPr>
        <w:t xml:space="preserve"> Submission 2, </w:t>
      </w:r>
      <w:r w:rsidRPr="00C5370B">
        <w:rPr>
          <w:szCs w:val="22"/>
        </w:rPr>
        <w:t>Berrigan</w:t>
      </w:r>
      <w:r>
        <w:rPr>
          <w:szCs w:val="22"/>
        </w:rPr>
        <w:t xml:space="preserve"> Shire Council, pp</w:t>
      </w:r>
      <w:r w:rsidRPr="00C5370B">
        <w:rPr>
          <w:szCs w:val="22"/>
        </w:rPr>
        <w:t xml:space="preserve"> 4-5</w:t>
      </w:r>
      <w:r>
        <w:rPr>
          <w:szCs w:val="22"/>
        </w:rPr>
        <w:t>.</w:t>
      </w:r>
    </w:p>
  </w:footnote>
  <w:footnote w:id="67">
    <w:p w14:paraId="399782E8"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21, </w:t>
      </w:r>
      <w:r w:rsidRPr="00C5370B">
        <w:rPr>
          <w:szCs w:val="22"/>
        </w:rPr>
        <w:t>Albury City</w:t>
      </w:r>
      <w:r>
        <w:rPr>
          <w:szCs w:val="22"/>
        </w:rPr>
        <w:t xml:space="preserve"> Council,</w:t>
      </w:r>
      <w:r w:rsidRPr="00C5370B">
        <w:rPr>
          <w:szCs w:val="22"/>
        </w:rPr>
        <w:t xml:space="preserve"> p </w:t>
      </w:r>
      <w:r>
        <w:rPr>
          <w:szCs w:val="22"/>
        </w:rPr>
        <w:t>1.</w:t>
      </w:r>
    </w:p>
  </w:footnote>
  <w:footnote w:id="68">
    <w:p w14:paraId="0485D919"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12, Wagga Wagga City Council, p 3. </w:t>
      </w:r>
    </w:p>
  </w:footnote>
  <w:footnote w:id="69">
    <w:p w14:paraId="1DE64D41" w14:textId="5FCBA83B"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1a, Mr </w:t>
      </w:r>
      <w:r w:rsidR="00EB65E2">
        <w:rPr>
          <w:szCs w:val="22"/>
        </w:rPr>
        <w:t>Ben</w:t>
      </w:r>
      <w:r>
        <w:rPr>
          <w:szCs w:val="22"/>
        </w:rPr>
        <w:t xml:space="preserve"> Raue, p 1.</w:t>
      </w:r>
    </w:p>
  </w:footnote>
  <w:footnote w:id="70">
    <w:p w14:paraId="272E80CB"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Submission 47, NSW Electoral Commission, p 10.</w:t>
      </w:r>
    </w:p>
  </w:footnote>
  <w:footnote w:id="71">
    <w:p w14:paraId="3E0FBED8" w14:textId="1978334B"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1a, Mr </w:t>
      </w:r>
      <w:r w:rsidR="00EB65E2">
        <w:rPr>
          <w:szCs w:val="22"/>
        </w:rPr>
        <w:t>Ben</w:t>
      </w:r>
      <w:r>
        <w:rPr>
          <w:szCs w:val="22"/>
        </w:rPr>
        <w:t xml:space="preserve"> Raue, p 1.</w:t>
      </w:r>
    </w:p>
  </w:footnote>
  <w:footnote w:id="72">
    <w:p w14:paraId="7D1928CD" w14:textId="526109FA"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1a, Mr </w:t>
      </w:r>
      <w:r w:rsidR="00EB65E2">
        <w:rPr>
          <w:szCs w:val="22"/>
        </w:rPr>
        <w:t>Ben</w:t>
      </w:r>
      <w:r>
        <w:rPr>
          <w:szCs w:val="22"/>
        </w:rPr>
        <w:t xml:space="preserve"> Raue, p 1.</w:t>
      </w:r>
    </w:p>
  </w:footnote>
  <w:footnote w:id="73">
    <w:p w14:paraId="493F337D" w14:textId="77777777" w:rsidR="001749CF" w:rsidRPr="00C5370B" w:rsidRDefault="001749CF" w:rsidP="00CA5CEA">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21, </w:t>
      </w:r>
      <w:r w:rsidRPr="00C5370B">
        <w:rPr>
          <w:szCs w:val="22"/>
        </w:rPr>
        <w:t>Albury City</w:t>
      </w:r>
      <w:r>
        <w:rPr>
          <w:szCs w:val="22"/>
        </w:rPr>
        <w:t xml:space="preserve"> Council,</w:t>
      </w:r>
      <w:r w:rsidRPr="00C5370B">
        <w:rPr>
          <w:szCs w:val="22"/>
        </w:rPr>
        <w:t xml:space="preserve"> p </w:t>
      </w:r>
      <w:r>
        <w:rPr>
          <w:szCs w:val="22"/>
        </w:rPr>
        <w:t>2.</w:t>
      </w:r>
    </w:p>
  </w:footnote>
  <w:footnote w:id="74">
    <w:p w14:paraId="18A7155C" w14:textId="77777777" w:rsidR="001749CF" w:rsidRPr="00C5370B" w:rsidRDefault="001749CF" w:rsidP="00CA5CEA">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21, </w:t>
      </w:r>
      <w:r w:rsidRPr="00C5370B">
        <w:rPr>
          <w:szCs w:val="22"/>
        </w:rPr>
        <w:t>Albury City</w:t>
      </w:r>
      <w:r>
        <w:rPr>
          <w:szCs w:val="22"/>
        </w:rPr>
        <w:t xml:space="preserve"> Council,</w:t>
      </w:r>
      <w:r w:rsidRPr="00C5370B">
        <w:rPr>
          <w:szCs w:val="22"/>
        </w:rPr>
        <w:t xml:space="preserve"> p </w:t>
      </w:r>
      <w:r>
        <w:rPr>
          <w:szCs w:val="22"/>
        </w:rPr>
        <w:t>2.</w:t>
      </w:r>
    </w:p>
  </w:footnote>
  <w:footnote w:id="75">
    <w:p w14:paraId="5CEB20D2"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36, </w:t>
      </w:r>
      <w:r w:rsidRPr="003C2D83">
        <w:rPr>
          <w:szCs w:val="22"/>
        </w:rPr>
        <w:t>Georges River Residents and Ratepayers Party, p 2.</w:t>
      </w:r>
      <w:r>
        <w:t xml:space="preserve"> </w:t>
      </w:r>
    </w:p>
  </w:footnote>
  <w:footnote w:id="76">
    <w:p w14:paraId="4356ED2F"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Submission 47, NSW Electoral Commission, p 13.</w:t>
      </w:r>
    </w:p>
  </w:footnote>
  <w:footnote w:id="77">
    <w:p w14:paraId="78D5F631"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Evidence, Cr Rodney Pryor, C</w:t>
      </w:r>
      <w:r>
        <w:t>ouncillor, Mid-Western Regional Council, 15 July 2025, p 40.</w:t>
      </w:r>
    </w:p>
  </w:footnote>
  <w:footnote w:id="78">
    <w:p w14:paraId="4352B900" w14:textId="71E2170B"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7, </w:t>
      </w:r>
      <w:r w:rsidRPr="00C5370B">
        <w:rPr>
          <w:szCs w:val="22"/>
        </w:rPr>
        <w:t>Lake Macquarie</w:t>
      </w:r>
      <w:r>
        <w:rPr>
          <w:szCs w:val="22"/>
        </w:rPr>
        <w:t xml:space="preserve"> City Council</w:t>
      </w:r>
      <w:r w:rsidRPr="00C5370B">
        <w:rPr>
          <w:szCs w:val="22"/>
        </w:rPr>
        <w:t>, p 2</w:t>
      </w:r>
      <w:r w:rsidR="00274C07">
        <w:rPr>
          <w:szCs w:val="22"/>
        </w:rPr>
        <w:t>;</w:t>
      </w:r>
      <w:r>
        <w:rPr>
          <w:szCs w:val="22"/>
        </w:rPr>
        <w:t xml:space="preserve"> Submission 8, </w:t>
      </w:r>
      <w:r w:rsidRPr="00C5370B">
        <w:rPr>
          <w:szCs w:val="22"/>
        </w:rPr>
        <w:t xml:space="preserve">Inverell </w:t>
      </w:r>
      <w:r>
        <w:rPr>
          <w:szCs w:val="22"/>
        </w:rPr>
        <w:t xml:space="preserve">Shire Council, </w:t>
      </w:r>
      <w:r w:rsidRPr="00C5370B">
        <w:rPr>
          <w:szCs w:val="22"/>
        </w:rPr>
        <w:t>p 1</w:t>
      </w:r>
      <w:r w:rsidR="00274C07">
        <w:rPr>
          <w:szCs w:val="22"/>
        </w:rPr>
        <w:t>;</w:t>
      </w:r>
      <w:r w:rsidRPr="00C5370B">
        <w:rPr>
          <w:szCs w:val="22"/>
        </w:rPr>
        <w:t xml:space="preserve"> </w:t>
      </w:r>
      <w:r>
        <w:rPr>
          <w:szCs w:val="22"/>
        </w:rPr>
        <w:t xml:space="preserve">Submission 13, </w:t>
      </w:r>
      <w:r w:rsidRPr="00C5370B">
        <w:rPr>
          <w:szCs w:val="22"/>
        </w:rPr>
        <w:t xml:space="preserve">Gunnedah </w:t>
      </w:r>
      <w:r>
        <w:rPr>
          <w:szCs w:val="22"/>
        </w:rPr>
        <w:t>Shire Council</w:t>
      </w:r>
      <w:r w:rsidRPr="00C5370B">
        <w:rPr>
          <w:szCs w:val="22"/>
        </w:rPr>
        <w:t>, p 2</w:t>
      </w:r>
      <w:r w:rsidR="00274C07">
        <w:rPr>
          <w:szCs w:val="22"/>
        </w:rPr>
        <w:t>;</w:t>
      </w:r>
      <w:r w:rsidRPr="00C5370B">
        <w:rPr>
          <w:szCs w:val="22"/>
        </w:rPr>
        <w:t xml:space="preserve"> </w:t>
      </w:r>
      <w:r>
        <w:rPr>
          <w:szCs w:val="22"/>
        </w:rPr>
        <w:t xml:space="preserve">Submission 15, </w:t>
      </w:r>
      <w:r w:rsidRPr="00C5370B">
        <w:rPr>
          <w:szCs w:val="22"/>
        </w:rPr>
        <w:t>Singleton</w:t>
      </w:r>
      <w:r>
        <w:rPr>
          <w:szCs w:val="22"/>
        </w:rPr>
        <w:t xml:space="preserve"> Council, p</w:t>
      </w:r>
      <w:r w:rsidR="00AF1481">
        <w:rPr>
          <w:szCs w:val="22"/>
        </w:rPr>
        <w:t xml:space="preserve"> 1</w:t>
      </w:r>
      <w:r w:rsidR="00152989">
        <w:rPr>
          <w:szCs w:val="22"/>
        </w:rPr>
        <w:t>;</w:t>
      </w:r>
      <w:r w:rsidRPr="00C5370B">
        <w:rPr>
          <w:szCs w:val="22"/>
        </w:rPr>
        <w:t xml:space="preserve"> </w:t>
      </w:r>
      <w:r>
        <w:rPr>
          <w:szCs w:val="22"/>
        </w:rPr>
        <w:t xml:space="preserve">Submission 21, </w:t>
      </w:r>
      <w:r w:rsidRPr="00C5370B">
        <w:rPr>
          <w:szCs w:val="22"/>
        </w:rPr>
        <w:t>Albury City</w:t>
      </w:r>
      <w:r>
        <w:rPr>
          <w:szCs w:val="22"/>
        </w:rPr>
        <w:t xml:space="preserve"> Council,</w:t>
      </w:r>
      <w:r w:rsidRPr="00C5370B">
        <w:rPr>
          <w:szCs w:val="22"/>
        </w:rPr>
        <w:t xml:space="preserve"> p </w:t>
      </w:r>
      <w:r>
        <w:rPr>
          <w:szCs w:val="22"/>
        </w:rPr>
        <w:t>21</w:t>
      </w:r>
      <w:r w:rsidR="00152989">
        <w:rPr>
          <w:szCs w:val="22"/>
        </w:rPr>
        <w:t>;</w:t>
      </w:r>
      <w:r w:rsidRPr="00C5370B">
        <w:rPr>
          <w:szCs w:val="22"/>
        </w:rPr>
        <w:t xml:space="preserve"> </w:t>
      </w:r>
      <w:r>
        <w:rPr>
          <w:szCs w:val="22"/>
        </w:rPr>
        <w:t xml:space="preserve">Submission 40, </w:t>
      </w:r>
      <w:r w:rsidRPr="00C5370B">
        <w:rPr>
          <w:szCs w:val="22"/>
        </w:rPr>
        <w:t>Cessnock</w:t>
      </w:r>
      <w:r>
        <w:rPr>
          <w:szCs w:val="22"/>
        </w:rPr>
        <w:t xml:space="preserve"> City Council</w:t>
      </w:r>
      <w:r w:rsidRPr="00C5370B">
        <w:rPr>
          <w:szCs w:val="22"/>
        </w:rPr>
        <w:t>,</w:t>
      </w:r>
      <w:r>
        <w:rPr>
          <w:szCs w:val="22"/>
        </w:rPr>
        <w:t xml:space="preserve"> </w:t>
      </w:r>
      <w:r w:rsidRPr="00C5370B">
        <w:rPr>
          <w:szCs w:val="22"/>
        </w:rPr>
        <w:t>p</w:t>
      </w:r>
      <w:r>
        <w:rPr>
          <w:szCs w:val="22"/>
        </w:rPr>
        <w:t xml:space="preserve"> </w:t>
      </w:r>
      <w:r w:rsidRPr="00C5370B">
        <w:rPr>
          <w:szCs w:val="22"/>
        </w:rPr>
        <w:t>1</w:t>
      </w:r>
      <w:r w:rsidR="00152989">
        <w:rPr>
          <w:szCs w:val="22"/>
        </w:rPr>
        <w:t>;</w:t>
      </w:r>
      <w:r>
        <w:rPr>
          <w:szCs w:val="22"/>
        </w:rPr>
        <w:t xml:space="preserve"> Submission 43, </w:t>
      </w:r>
      <w:r w:rsidRPr="00C5370B">
        <w:rPr>
          <w:szCs w:val="22"/>
        </w:rPr>
        <w:t xml:space="preserve">Cumberland </w:t>
      </w:r>
      <w:r>
        <w:rPr>
          <w:szCs w:val="22"/>
        </w:rPr>
        <w:t>City Council,</w:t>
      </w:r>
      <w:r w:rsidRPr="00C5370B">
        <w:rPr>
          <w:szCs w:val="22"/>
        </w:rPr>
        <w:t xml:space="preserve"> p 2</w:t>
      </w:r>
      <w:r w:rsidR="00152989">
        <w:rPr>
          <w:szCs w:val="22"/>
        </w:rPr>
        <w:t>;</w:t>
      </w:r>
      <w:r w:rsidRPr="00C5370B">
        <w:rPr>
          <w:szCs w:val="22"/>
        </w:rPr>
        <w:t xml:space="preserve"> </w:t>
      </w:r>
      <w:r>
        <w:rPr>
          <w:szCs w:val="22"/>
        </w:rPr>
        <w:t xml:space="preserve">Submission 48, </w:t>
      </w:r>
      <w:r w:rsidRPr="00C5370B">
        <w:rPr>
          <w:szCs w:val="22"/>
        </w:rPr>
        <w:t>Clarence Valley Council, p 1</w:t>
      </w:r>
      <w:r>
        <w:rPr>
          <w:szCs w:val="22"/>
        </w:rPr>
        <w:t>.</w:t>
      </w:r>
    </w:p>
  </w:footnote>
  <w:footnote w:id="79">
    <w:p w14:paraId="579010F0" w14:textId="6CE2C9B2"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2, </w:t>
      </w:r>
      <w:r w:rsidRPr="00C5370B">
        <w:rPr>
          <w:szCs w:val="22"/>
        </w:rPr>
        <w:t>Berrigan</w:t>
      </w:r>
      <w:r>
        <w:rPr>
          <w:szCs w:val="22"/>
        </w:rPr>
        <w:t xml:space="preserve"> Shire Council, pp</w:t>
      </w:r>
      <w:r w:rsidRPr="00C5370B">
        <w:rPr>
          <w:szCs w:val="22"/>
        </w:rPr>
        <w:t xml:space="preserve"> 4-5</w:t>
      </w:r>
      <w:r w:rsidR="00532D9D">
        <w:rPr>
          <w:szCs w:val="22"/>
        </w:rPr>
        <w:t>;</w:t>
      </w:r>
      <w:r>
        <w:rPr>
          <w:szCs w:val="22"/>
        </w:rPr>
        <w:t xml:space="preserve"> Submission 21, </w:t>
      </w:r>
      <w:r w:rsidRPr="00C5370B">
        <w:rPr>
          <w:szCs w:val="22"/>
        </w:rPr>
        <w:t>Albury City</w:t>
      </w:r>
      <w:r>
        <w:rPr>
          <w:szCs w:val="22"/>
        </w:rPr>
        <w:t xml:space="preserve"> Council,</w:t>
      </w:r>
      <w:r w:rsidRPr="00C5370B">
        <w:rPr>
          <w:szCs w:val="22"/>
        </w:rPr>
        <w:t xml:space="preserve"> p </w:t>
      </w:r>
      <w:r>
        <w:rPr>
          <w:szCs w:val="22"/>
        </w:rPr>
        <w:t>2.</w:t>
      </w:r>
    </w:p>
  </w:footnote>
  <w:footnote w:id="80">
    <w:p w14:paraId="4CE69C28"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 xml:space="preserve">Submission 45, Office of Local Government, NSW Department of Planning, Housing and Infrastructure, p </w:t>
      </w:r>
      <w:r>
        <w:rPr>
          <w:rFonts w:cs="Garamond"/>
          <w:szCs w:val="22"/>
          <w:lang w:eastAsia="en-AU"/>
        </w:rPr>
        <w:t>11.</w:t>
      </w:r>
    </w:p>
  </w:footnote>
  <w:footnote w:id="81">
    <w:p w14:paraId="4601839F"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Submission 45, Office of Local Government, NSW Department of Planning, Housing and Infrastructure, p</w:t>
      </w:r>
      <w:r>
        <w:rPr>
          <w:rFonts w:cs="Garamond"/>
          <w:szCs w:val="22"/>
          <w:lang w:eastAsia="en-AU"/>
        </w:rPr>
        <w:t>p 10-11.</w:t>
      </w:r>
    </w:p>
  </w:footnote>
  <w:footnote w:id="82">
    <w:p w14:paraId="4323437A"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Submission 45, Office of Local Government, NSW Department of Planning, Housing and Infrastructure, p</w:t>
      </w:r>
      <w:r>
        <w:rPr>
          <w:rFonts w:cs="Garamond"/>
          <w:szCs w:val="22"/>
          <w:lang w:eastAsia="en-AU"/>
        </w:rPr>
        <w:t>p 10-11</w:t>
      </w:r>
    </w:p>
  </w:footnote>
  <w:footnote w:id="83">
    <w:p w14:paraId="3AE07B8F"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Submission 3, Local Government NSW, pp 8-9.</w:t>
      </w:r>
    </w:p>
  </w:footnote>
  <w:footnote w:id="84">
    <w:p w14:paraId="50F0E76D"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Evidence, Mr Chris Stone, </w:t>
      </w:r>
      <w:r>
        <w:t>State Director, The Liberal Party of Australia, NSW Division, 15 July 2025, p 12.</w:t>
      </w:r>
    </w:p>
  </w:footnote>
  <w:footnote w:id="85">
    <w:p w14:paraId="44EB2F91"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Evidence, Mr Seamus Lee, Registered Officer, NSW Greens, 15 July 2025, p 15.</w:t>
      </w:r>
    </w:p>
  </w:footnote>
  <w:footnote w:id="86">
    <w:p w14:paraId="3D9066A7" w14:textId="2398E3F2" w:rsidR="008E4C6D" w:rsidRDefault="008E4C6D">
      <w:pPr>
        <w:pStyle w:val="FootnoteText"/>
      </w:pPr>
      <w:r>
        <w:rPr>
          <w:rStyle w:val="FootnoteReference"/>
        </w:rPr>
        <w:footnoteRef/>
      </w:r>
      <w:r>
        <w:t xml:space="preserve"> </w:t>
      </w:r>
      <w:r>
        <w:tab/>
        <w:t>Submission 44, Liberal Party of Australia – NSW Division, p 2.</w:t>
      </w:r>
    </w:p>
  </w:footnote>
  <w:footnote w:id="87">
    <w:p w14:paraId="0D8CA7E5"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2, </w:t>
      </w:r>
      <w:r w:rsidRPr="00C5370B">
        <w:rPr>
          <w:szCs w:val="22"/>
        </w:rPr>
        <w:t>Berrigan</w:t>
      </w:r>
      <w:r>
        <w:rPr>
          <w:szCs w:val="22"/>
        </w:rPr>
        <w:t xml:space="preserve"> Shire Council, p 4.</w:t>
      </w:r>
    </w:p>
  </w:footnote>
  <w:footnote w:id="88">
    <w:p w14:paraId="6811A3FA"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2, </w:t>
      </w:r>
      <w:r w:rsidRPr="00C5370B">
        <w:rPr>
          <w:szCs w:val="22"/>
        </w:rPr>
        <w:t>Berrigan</w:t>
      </w:r>
      <w:r>
        <w:rPr>
          <w:szCs w:val="22"/>
        </w:rPr>
        <w:t xml:space="preserve"> Shire Council, p 4.</w:t>
      </w:r>
    </w:p>
  </w:footnote>
  <w:footnote w:id="89">
    <w:p w14:paraId="07CC98F9"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Evidence, Cr Ally Dench, Councillor, Wollondilly Shire Council, 15 July 2025, p 38.</w:t>
      </w:r>
    </w:p>
  </w:footnote>
  <w:footnote w:id="90">
    <w:p w14:paraId="4F153231"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 xml:space="preserve">Submission 45, Office of Local Government, NSW Department of Planning, Housing and Infrastructure, p </w:t>
      </w:r>
      <w:r>
        <w:rPr>
          <w:rFonts w:cs="Garamond"/>
          <w:szCs w:val="22"/>
          <w:lang w:eastAsia="en-AU"/>
        </w:rPr>
        <w:t>11.</w:t>
      </w:r>
    </w:p>
  </w:footnote>
  <w:footnote w:id="91">
    <w:p w14:paraId="7B33624E"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 xml:space="preserve">Submission 45, Office of Local Government, NSW Department of Planning, Housing and Infrastructure, p </w:t>
      </w:r>
      <w:r>
        <w:rPr>
          <w:rFonts w:cs="Garamond"/>
          <w:szCs w:val="22"/>
          <w:lang w:eastAsia="en-AU"/>
        </w:rPr>
        <w:t>11.</w:t>
      </w:r>
    </w:p>
  </w:footnote>
  <w:footnote w:id="92">
    <w:p w14:paraId="7D4F48BD"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sidRPr="00C5370B">
        <w:rPr>
          <w:rFonts w:cs="Garamond"/>
          <w:szCs w:val="22"/>
          <w:lang w:eastAsia="en-AU"/>
        </w:rPr>
        <w:t xml:space="preserve">Submission 45, Office of Local Government, NSW Department of Planning, Housing and Infrastructure, p </w:t>
      </w:r>
      <w:r>
        <w:rPr>
          <w:rFonts w:cs="Garamond"/>
          <w:szCs w:val="22"/>
          <w:lang w:eastAsia="en-AU"/>
        </w:rPr>
        <w:t>11.</w:t>
      </w:r>
    </w:p>
  </w:footnote>
  <w:footnote w:id="93">
    <w:p w14:paraId="65A664FB" w14:textId="242B1FC2"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2, </w:t>
      </w:r>
      <w:r w:rsidRPr="00C5370B">
        <w:rPr>
          <w:szCs w:val="22"/>
        </w:rPr>
        <w:t>Berrigan</w:t>
      </w:r>
      <w:r>
        <w:rPr>
          <w:szCs w:val="22"/>
        </w:rPr>
        <w:t xml:space="preserve"> Shire Council, p 4</w:t>
      </w:r>
      <w:r w:rsidR="001C7026">
        <w:rPr>
          <w:szCs w:val="22"/>
        </w:rPr>
        <w:t>.</w:t>
      </w:r>
    </w:p>
  </w:footnote>
  <w:footnote w:id="94">
    <w:p w14:paraId="3B7CE7CC" w14:textId="77777777" w:rsidR="001749CF" w:rsidRPr="00C5370B" w:rsidRDefault="001749CF">
      <w:pPr>
        <w:pStyle w:val="FootnoteText"/>
        <w:rPr>
          <w:b/>
          <w:bCs/>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34, </w:t>
      </w:r>
      <w:hyperlink r:id="rId3" w:tgtFrame="_blank" w:history="1">
        <w:r w:rsidRPr="0016731D">
          <w:rPr>
            <w:szCs w:val="22"/>
          </w:rPr>
          <w:t>Riverina &amp; Murray Joint Organisation (RAMJO)</w:t>
        </w:r>
      </w:hyperlink>
      <w:r w:rsidRPr="0016731D">
        <w:rPr>
          <w:szCs w:val="22"/>
        </w:rPr>
        <w:t>, p 2.</w:t>
      </w:r>
      <w:r>
        <w:t xml:space="preserve"> </w:t>
      </w:r>
    </w:p>
  </w:footnote>
  <w:footnote w:id="95">
    <w:p w14:paraId="41D54531"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 xml:space="preserve">Submission 47, NSW Electoral Commission, p 6. </w:t>
      </w:r>
    </w:p>
  </w:footnote>
  <w:footnote w:id="96">
    <w:p w14:paraId="2DCC389A" w14:textId="77777777" w:rsidR="001749CF" w:rsidRPr="00C5370B" w:rsidRDefault="001749CF">
      <w:pPr>
        <w:pStyle w:val="FootnoteText"/>
        <w:rPr>
          <w:szCs w:val="22"/>
        </w:rPr>
      </w:pPr>
      <w:r w:rsidRPr="00C5370B">
        <w:rPr>
          <w:rStyle w:val="FootnoteReference"/>
          <w:szCs w:val="22"/>
        </w:rPr>
        <w:footnoteRef/>
      </w:r>
      <w:r w:rsidRPr="00C5370B">
        <w:rPr>
          <w:szCs w:val="22"/>
        </w:rPr>
        <w:t xml:space="preserve"> </w:t>
      </w:r>
      <w:r w:rsidRPr="00C5370B">
        <w:rPr>
          <w:szCs w:val="22"/>
        </w:rPr>
        <w:tab/>
      </w:r>
      <w:r>
        <w:rPr>
          <w:szCs w:val="22"/>
        </w:rPr>
        <w:t>Evidence, Ms Rachel McCallum, E</w:t>
      </w:r>
      <w:r>
        <w:t>lectoral Commissioner NSW, NSW Electoral Commission, 15 July 2025, p 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9747"/>
    </w:tblGrid>
    <w:tr w:rsidR="00CD30CD" w:rsidRPr="001749CF" w14:paraId="1FBA1311" w14:textId="77777777" w:rsidTr="00CA5CEA">
      <w:tc>
        <w:tcPr>
          <w:tcW w:w="9747" w:type="dxa"/>
          <w:tcBorders>
            <w:bottom w:val="single" w:sz="4" w:space="0" w:color="auto"/>
          </w:tcBorders>
        </w:tcPr>
        <w:p w14:paraId="118112C7" w14:textId="76D16BC8" w:rsidR="00CD30CD" w:rsidRPr="001749CF" w:rsidRDefault="00CD30CD" w:rsidP="00CA5CEA">
          <w:pPr>
            <w:pStyle w:val="Header"/>
            <w:tabs>
              <w:tab w:val="clear" w:pos="4320"/>
              <w:tab w:val="clear" w:pos="8640"/>
            </w:tabs>
            <w:spacing w:after="40"/>
            <w:rPr>
              <w:caps/>
              <w:sz w:val="18"/>
            </w:rPr>
          </w:pPr>
          <w:r w:rsidRPr="001749CF">
            <w:rPr>
              <w:caps/>
              <w:sz w:val="18"/>
            </w:rPr>
            <w:t>LEGISLATIVE COUNCIL</w:t>
          </w:r>
        </w:p>
      </w:tc>
    </w:tr>
    <w:bookmarkStart w:id="34" w:name="ReportSubTitle1Header"/>
    <w:bookmarkStart w:id="35" w:name="ReportTitleHeader"/>
    <w:bookmarkEnd w:id="34"/>
    <w:bookmarkEnd w:id="35"/>
    <w:tr w:rsidR="00CD30CD" w:rsidRPr="001749CF" w14:paraId="2DA492BD" w14:textId="77777777" w:rsidTr="00CA5CEA">
      <w:tc>
        <w:tcPr>
          <w:tcW w:w="9747" w:type="dxa"/>
        </w:tcPr>
        <w:p w14:paraId="407A448C" w14:textId="59265973" w:rsidR="00CD30CD" w:rsidRPr="001749CF" w:rsidRDefault="00321B77" w:rsidP="00CA5CEA">
          <w:pPr>
            <w:pStyle w:val="Header"/>
            <w:spacing w:before="40"/>
            <w:rPr>
              <w:sz w:val="18"/>
            </w:rPr>
          </w:pPr>
          <w:r w:rsidRPr="001749CF">
            <w:rPr>
              <w:sz w:val="18"/>
            </w:rPr>
            <w:fldChar w:fldCharType="begin"/>
          </w:r>
          <w:r w:rsidR="00E10447" w:rsidRPr="001749CF">
            <w:rPr>
              <w:sz w:val="18"/>
            </w:rPr>
            <w:instrText xml:space="preserve"> DOCPROPERTY  ReportTitle  \* MERGEFORMAT </w:instrText>
          </w:r>
          <w:r w:rsidRPr="001749CF">
            <w:rPr>
              <w:sz w:val="18"/>
            </w:rPr>
            <w:fldChar w:fldCharType="separate"/>
          </w:r>
          <w:r w:rsidR="00A946DE">
            <w:rPr>
              <w:sz w:val="18"/>
            </w:rPr>
            <w:t>Local Government Amendment (Elections) Bill 2025</w:t>
          </w:r>
          <w:r w:rsidRPr="001749CF">
            <w:rPr>
              <w:sz w:val="18"/>
            </w:rPr>
            <w:fldChar w:fldCharType="end"/>
          </w:r>
        </w:p>
      </w:tc>
    </w:tr>
  </w:tbl>
  <w:p w14:paraId="1D9E3B5F" w14:textId="77777777" w:rsidR="00CD30CD" w:rsidRPr="001749CF" w:rsidRDefault="00CD30CD" w:rsidP="00CD30CD">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9639"/>
    </w:tblGrid>
    <w:tr w:rsidR="003D7E4A" w:rsidRPr="001749CF" w14:paraId="46B8A948" w14:textId="77777777" w:rsidTr="00CA5CEA">
      <w:tc>
        <w:tcPr>
          <w:tcW w:w="9639" w:type="dxa"/>
        </w:tcPr>
        <w:p w14:paraId="0EAABA45" w14:textId="1EFFC304" w:rsidR="003D7E4A" w:rsidRPr="001749CF" w:rsidRDefault="003D7E4A" w:rsidP="00CA5CEA">
          <w:pPr>
            <w:pStyle w:val="Header"/>
            <w:tabs>
              <w:tab w:val="clear" w:pos="4320"/>
              <w:tab w:val="clear" w:pos="8640"/>
            </w:tabs>
            <w:spacing w:before="40"/>
            <w:jc w:val="right"/>
            <w:rPr>
              <w:caps/>
              <w:sz w:val="18"/>
            </w:rPr>
          </w:pPr>
        </w:p>
      </w:tc>
    </w:tr>
    <w:bookmarkStart w:id="36" w:name="CommitteeNameOdd"/>
    <w:bookmarkEnd w:id="36"/>
    <w:tr w:rsidR="003D7E4A" w:rsidRPr="001749CF" w14:paraId="65D1666C" w14:textId="77777777" w:rsidTr="00CA5CEA">
      <w:tc>
        <w:tcPr>
          <w:tcW w:w="9639" w:type="dxa"/>
          <w:tcBorders>
            <w:top w:val="single" w:sz="4" w:space="0" w:color="auto"/>
            <w:right w:val="single" w:sz="4" w:space="0" w:color="auto"/>
          </w:tcBorders>
        </w:tcPr>
        <w:p w14:paraId="3542FC2F" w14:textId="717953BB" w:rsidR="003D7E4A" w:rsidRPr="001749CF" w:rsidRDefault="00321B77" w:rsidP="00CA5CEA">
          <w:pPr>
            <w:pStyle w:val="Header"/>
            <w:tabs>
              <w:tab w:val="clear" w:pos="4320"/>
              <w:tab w:val="clear" w:pos="8640"/>
            </w:tabs>
            <w:spacing w:before="40"/>
            <w:jc w:val="right"/>
            <w:rPr>
              <w:caps/>
              <w:sz w:val="18"/>
            </w:rPr>
          </w:pPr>
          <w:r w:rsidRPr="001749CF">
            <w:rPr>
              <w:caps/>
              <w:sz w:val="18"/>
            </w:rPr>
            <w:fldChar w:fldCharType="begin"/>
          </w:r>
          <w:r w:rsidR="00E10447" w:rsidRPr="001749CF">
            <w:rPr>
              <w:caps/>
              <w:sz w:val="18"/>
            </w:rPr>
            <w:instrText xml:space="preserve"> DOCPROPERTY  CommitteeName  \* MERGEFORMAT </w:instrText>
          </w:r>
          <w:r w:rsidRPr="001749CF">
            <w:rPr>
              <w:caps/>
              <w:sz w:val="18"/>
            </w:rPr>
            <w:fldChar w:fldCharType="separate"/>
          </w:r>
          <w:r w:rsidR="006B4BA6">
            <w:rPr>
              <w:caps/>
              <w:sz w:val="18"/>
            </w:rPr>
            <w:t>Standing Committee on State Development</w:t>
          </w:r>
          <w:r w:rsidRPr="001749CF">
            <w:rPr>
              <w:caps/>
              <w:sz w:val="18"/>
            </w:rPr>
            <w:fldChar w:fldCharType="end"/>
          </w:r>
        </w:p>
      </w:tc>
    </w:tr>
  </w:tbl>
  <w:p w14:paraId="2D5324C9" w14:textId="77777777" w:rsidR="003D7E4A" w:rsidRPr="001749CF" w:rsidRDefault="003D7E4A" w:rsidP="003D7E4A">
    <w:pPr>
      <w:pStyle w:val="Header"/>
      <w:tabs>
        <w:tab w:val="clear" w:pos="4320"/>
        <w:tab w:val="clear" w:pos="8640"/>
        <w:tab w:val="center" w:pos="5529"/>
        <w:tab w:val="right" w:pos="11199"/>
      </w:tabs>
      <w:rPr>
        <w:sz w:val="2"/>
      </w:rPr>
    </w:pPr>
  </w:p>
  <w:p w14:paraId="69B70DE8" w14:textId="77777777" w:rsidR="003D7E4A" w:rsidRPr="001749CF" w:rsidRDefault="003D7E4A" w:rsidP="003D7E4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9747"/>
    </w:tblGrid>
    <w:tr w:rsidR="00BE487F" w:rsidRPr="001749CF" w14:paraId="2CE282D8" w14:textId="77777777" w:rsidTr="00CA5CEA">
      <w:tc>
        <w:tcPr>
          <w:tcW w:w="9747" w:type="dxa"/>
        </w:tcPr>
        <w:p w14:paraId="6C770407" w14:textId="35322523" w:rsidR="00BE487F" w:rsidRPr="001749CF" w:rsidRDefault="00C47BAA" w:rsidP="00CA5CEA">
          <w:pPr>
            <w:pStyle w:val="Header"/>
            <w:tabs>
              <w:tab w:val="clear" w:pos="4320"/>
              <w:tab w:val="clear" w:pos="8640"/>
            </w:tabs>
            <w:spacing w:after="40"/>
            <w:rPr>
              <w:caps/>
              <w:sz w:val="18"/>
            </w:rPr>
          </w:pPr>
          <w:r>
            <w:rPr>
              <w:caps/>
              <w:noProof/>
              <w:sz w:val="18"/>
            </w:rPr>
            <mc:AlternateContent>
              <mc:Choice Requires="wps">
                <w:drawing>
                  <wp:anchor distT="0" distB="0" distL="0" distR="0" simplePos="0" relativeHeight="251658242" behindDoc="0" locked="0" layoutInCell="1" allowOverlap="1" wp14:anchorId="5FC78F66" wp14:editId="2D019E8F">
                    <wp:simplePos x="635" y="635"/>
                    <wp:positionH relativeFrom="page">
                      <wp:align>center</wp:align>
                    </wp:positionH>
                    <wp:positionV relativeFrom="page">
                      <wp:align>top</wp:align>
                    </wp:positionV>
                    <wp:extent cx="459740" cy="345440"/>
                    <wp:effectExtent l="0" t="0" r="16510" b="16510"/>
                    <wp:wrapNone/>
                    <wp:docPr id="16686240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1D44B31" w14:textId="65CC0633" w:rsidR="00C47BAA" w:rsidRPr="00C47BAA" w:rsidRDefault="00C47BAA" w:rsidP="00C47BAA">
                                <w:pPr>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w16sdtfl="http://schemas.microsoft.com/office/word/2024/wordml/sdtformatlock" xmlns:w16du="http://schemas.microsoft.com/office/word/2023/wordml/word16du">
                <w:pict>
                  <v:shapetype w14:anchorId="5FC78F66" id="_x0000_t202" coordsize="21600,21600" o:spt="202" path="m,l,21600r21600,l21600,xe">
                    <v:stroke joinstyle="miter"/>
                    <v:path gradientshapeok="t" o:connecttype="rect"/>
                  </v:shapetype>
                  <v:shape id="Text Box 1" o:spid="_x0000_s1026" type="#_x0000_t202" alt="OFFICIAL" style="position:absolute;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21D44B31" w14:textId="65CC0633" w:rsidR="00C47BAA" w:rsidRPr="00C47BAA" w:rsidRDefault="00C47BAA" w:rsidP="00C47BAA">
                          <w:pPr>
                            <w:rPr>
                              <w:rFonts w:ascii="Calibri" w:eastAsia="Calibri" w:hAnsi="Calibri" w:cs="Calibri"/>
                              <w:noProof/>
                              <w:color w:val="FF0000"/>
                            </w:rPr>
                          </w:pPr>
                        </w:p>
                      </w:txbxContent>
                    </v:textbox>
                    <w10:wrap anchorx="page" anchory="page"/>
                  </v:shape>
                </w:pict>
              </mc:Fallback>
            </mc:AlternateContent>
          </w:r>
          <w:r w:rsidR="00BE487F" w:rsidRPr="001749CF">
            <w:rPr>
              <w:caps/>
              <w:sz w:val="18"/>
            </w:rPr>
            <w:t>LEGISLATIVE COUNCIL</w:t>
          </w:r>
        </w:p>
      </w:tc>
    </w:tr>
    <w:tr w:rsidR="00BE487F" w:rsidRPr="001749CF" w14:paraId="25F01AA6" w14:textId="77777777" w:rsidTr="00CA5CEA">
      <w:tc>
        <w:tcPr>
          <w:tcW w:w="9747" w:type="dxa"/>
          <w:tcBorders>
            <w:top w:val="single" w:sz="4" w:space="0" w:color="auto"/>
            <w:right w:val="single" w:sz="4" w:space="0" w:color="auto"/>
          </w:tcBorders>
        </w:tcPr>
        <w:p w14:paraId="08C26D84" w14:textId="77777777" w:rsidR="00BE487F" w:rsidRPr="001749CF" w:rsidRDefault="00BE487F" w:rsidP="00CA5CEA">
          <w:pPr>
            <w:pStyle w:val="Header"/>
            <w:tabs>
              <w:tab w:val="clear" w:pos="4320"/>
              <w:tab w:val="clear" w:pos="8640"/>
            </w:tabs>
            <w:spacing w:before="40"/>
            <w:ind w:right="33"/>
            <w:jc w:val="right"/>
            <w:rPr>
              <w:caps/>
              <w:sz w:val="18"/>
            </w:rPr>
          </w:pPr>
          <w:bookmarkStart w:id="41" w:name="PaperNumber"/>
          <w:bookmarkEnd w:id="41"/>
        </w:p>
      </w:tc>
    </w:tr>
  </w:tbl>
  <w:p w14:paraId="073B26E7" w14:textId="77777777" w:rsidR="00BE487F" w:rsidRPr="001749CF" w:rsidRDefault="00BE487F" w:rsidP="00BE487F">
    <w:pPr>
      <w:pStyle w:val="Heade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9747"/>
    </w:tblGrid>
    <w:tr w:rsidR="009A2B9D" w:rsidRPr="001749CF" w14:paraId="7AC0C915" w14:textId="77777777">
      <w:tc>
        <w:tcPr>
          <w:tcW w:w="9747" w:type="dxa"/>
          <w:tcBorders>
            <w:bottom w:val="single" w:sz="4" w:space="0" w:color="auto"/>
          </w:tcBorders>
        </w:tcPr>
        <w:p w14:paraId="6BF395A5" w14:textId="77777777" w:rsidR="009A2B9D" w:rsidRPr="001749CF" w:rsidRDefault="009A2B9D" w:rsidP="009A2B9D">
          <w:pPr>
            <w:pStyle w:val="Header"/>
            <w:tabs>
              <w:tab w:val="clear" w:pos="4320"/>
              <w:tab w:val="clear" w:pos="8640"/>
            </w:tabs>
            <w:spacing w:after="40"/>
            <w:rPr>
              <w:caps/>
              <w:sz w:val="18"/>
            </w:rPr>
          </w:pPr>
          <w:r w:rsidRPr="001749CF">
            <w:rPr>
              <w:caps/>
              <w:sz w:val="18"/>
            </w:rPr>
            <w:t>LEGISLATIVE COUNCIL</w:t>
          </w:r>
        </w:p>
      </w:tc>
    </w:tr>
    <w:tr w:rsidR="009A2B9D" w:rsidRPr="001749CF" w14:paraId="0261FE18" w14:textId="77777777">
      <w:tc>
        <w:tcPr>
          <w:tcW w:w="9747" w:type="dxa"/>
        </w:tcPr>
        <w:p w14:paraId="50EF2B6E" w14:textId="77777777" w:rsidR="009A2B9D" w:rsidRPr="001749CF" w:rsidRDefault="009A2B9D" w:rsidP="009A2B9D">
          <w:pPr>
            <w:pStyle w:val="Header"/>
            <w:spacing w:before="40"/>
            <w:rPr>
              <w:sz w:val="18"/>
            </w:rPr>
          </w:pPr>
          <w:r w:rsidRPr="001749CF">
            <w:rPr>
              <w:sz w:val="18"/>
            </w:rPr>
            <w:fldChar w:fldCharType="begin"/>
          </w:r>
          <w:r w:rsidRPr="001749CF">
            <w:rPr>
              <w:sz w:val="18"/>
            </w:rPr>
            <w:instrText xml:space="preserve"> DOCPROPERTY  ReportTitle  \* MERGEFORMAT </w:instrText>
          </w:r>
          <w:r w:rsidRPr="001749CF">
            <w:rPr>
              <w:sz w:val="18"/>
            </w:rPr>
            <w:fldChar w:fldCharType="separate"/>
          </w:r>
          <w:r>
            <w:rPr>
              <w:sz w:val="18"/>
            </w:rPr>
            <w:t>Local Government Amendment (Elections) Bill 2025</w:t>
          </w:r>
          <w:r w:rsidRPr="001749CF">
            <w:rPr>
              <w:sz w:val="18"/>
            </w:rPr>
            <w:fldChar w:fldCharType="end"/>
          </w:r>
        </w:p>
      </w:tc>
    </w:tr>
  </w:tbl>
  <w:p w14:paraId="48FBB353" w14:textId="43869A07" w:rsidR="00C47BAA" w:rsidRDefault="00C47B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9639"/>
    </w:tblGrid>
    <w:tr w:rsidR="008B293E" w:rsidRPr="001749CF" w14:paraId="50BE4DD8" w14:textId="77777777">
      <w:tc>
        <w:tcPr>
          <w:tcW w:w="9639" w:type="dxa"/>
        </w:tcPr>
        <w:p w14:paraId="61172A4A" w14:textId="77777777" w:rsidR="008B293E" w:rsidRPr="001749CF" w:rsidRDefault="008B293E" w:rsidP="008B293E">
          <w:pPr>
            <w:pStyle w:val="Header"/>
            <w:tabs>
              <w:tab w:val="clear" w:pos="4320"/>
              <w:tab w:val="clear" w:pos="8640"/>
            </w:tabs>
            <w:spacing w:before="40"/>
            <w:jc w:val="right"/>
            <w:rPr>
              <w:caps/>
              <w:sz w:val="18"/>
            </w:rPr>
          </w:pPr>
        </w:p>
      </w:tc>
    </w:tr>
    <w:tr w:rsidR="008B293E" w:rsidRPr="001749CF" w14:paraId="0B35B18D" w14:textId="77777777">
      <w:tc>
        <w:tcPr>
          <w:tcW w:w="9639" w:type="dxa"/>
          <w:tcBorders>
            <w:top w:val="single" w:sz="4" w:space="0" w:color="auto"/>
            <w:right w:val="single" w:sz="4" w:space="0" w:color="auto"/>
          </w:tcBorders>
        </w:tcPr>
        <w:p w14:paraId="2FBD4610" w14:textId="77777777" w:rsidR="008B293E" w:rsidRPr="001749CF" w:rsidRDefault="008B293E" w:rsidP="008B293E">
          <w:pPr>
            <w:pStyle w:val="Header"/>
            <w:tabs>
              <w:tab w:val="clear" w:pos="4320"/>
              <w:tab w:val="clear" w:pos="8640"/>
            </w:tabs>
            <w:spacing w:before="40"/>
            <w:jc w:val="right"/>
            <w:rPr>
              <w:caps/>
              <w:sz w:val="18"/>
            </w:rPr>
          </w:pPr>
          <w:r w:rsidRPr="001749CF">
            <w:rPr>
              <w:caps/>
              <w:sz w:val="18"/>
            </w:rPr>
            <w:fldChar w:fldCharType="begin"/>
          </w:r>
          <w:r w:rsidRPr="001749CF">
            <w:rPr>
              <w:caps/>
              <w:sz w:val="18"/>
            </w:rPr>
            <w:instrText xml:space="preserve"> DOCPROPERTY  CommitteeName  \* MERGEFORMAT </w:instrText>
          </w:r>
          <w:r w:rsidRPr="001749CF">
            <w:rPr>
              <w:caps/>
              <w:sz w:val="18"/>
            </w:rPr>
            <w:fldChar w:fldCharType="separate"/>
          </w:r>
          <w:r>
            <w:rPr>
              <w:caps/>
              <w:sz w:val="18"/>
            </w:rPr>
            <w:t>Standing Committee on State Development</w:t>
          </w:r>
          <w:r w:rsidRPr="001749CF">
            <w:rPr>
              <w:caps/>
              <w:sz w:val="18"/>
            </w:rPr>
            <w:fldChar w:fldCharType="end"/>
          </w:r>
        </w:p>
      </w:tc>
    </w:tr>
  </w:tbl>
  <w:p w14:paraId="5187F973" w14:textId="0712304E" w:rsidR="00C47BAA" w:rsidRDefault="00C47B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9747"/>
    </w:tblGrid>
    <w:tr w:rsidR="00F23817" w:rsidRPr="001749CF" w14:paraId="33E6D520" w14:textId="77777777" w:rsidTr="00CA5CEA">
      <w:tc>
        <w:tcPr>
          <w:tcW w:w="9747" w:type="dxa"/>
        </w:tcPr>
        <w:p w14:paraId="717F18C9" w14:textId="047C7049" w:rsidR="00F23817" w:rsidRPr="001749CF" w:rsidRDefault="00C47BAA" w:rsidP="00CA5CEA">
          <w:pPr>
            <w:pStyle w:val="Header"/>
            <w:tabs>
              <w:tab w:val="clear" w:pos="4320"/>
              <w:tab w:val="clear" w:pos="8640"/>
            </w:tabs>
            <w:spacing w:after="40"/>
            <w:rPr>
              <w:caps/>
              <w:sz w:val="18"/>
            </w:rPr>
          </w:pPr>
          <w:r>
            <w:rPr>
              <w:caps/>
              <w:noProof/>
              <w:sz w:val="18"/>
            </w:rPr>
            <mc:AlternateContent>
              <mc:Choice Requires="wps">
                <w:drawing>
                  <wp:anchor distT="0" distB="0" distL="0" distR="0" simplePos="0" relativeHeight="251658241" behindDoc="0" locked="0" layoutInCell="1" allowOverlap="1" wp14:anchorId="34EC4469" wp14:editId="341018EB">
                    <wp:simplePos x="635" y="635"/>
                    <wp:positionH relativeFrom="page">
                      <wp:align>center</wp:align>
                    </wp:positionH>
                    <wp:positionV relativeFrom="page">
                      <wp:align>top</wp:align>
                    </wp:positionV>
                    <wp:extent cx="459740" cy="345440"/>
                    <wp:effectExtent l="0" t="0" r="16510" b="16510"/>
                    <wp:wrapNone/>
                    <wp:docPr id="190517947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95ED69" w14:textId="6FC17E21" w:rsidR="00C47BAA" w:rsidRPr="00C47BAA" w:rsidRDefault="00C47BAA" w:rsidP="00C47BAA">
                                <w:pPr>
                                  <w:rPr>
                                    <w:rFonts w:ascii="Calibri" w:eastAsia="Calibri" w:hAnsi="Calibri" w:cs="Calibri"/>
                                    <w:noProof/>
                                    <w:color w:val="FF0000"/>
                                  </w:rPr>
                                </w:pPr>
                                <w:r w:rsidRPr="00C47BA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w16sdtfl="http://schemas.microsoft.com/office/word/2024/wordml/sdtformatlock" xmlns:w16du="http://schemas.microsoft.com/office/word/2023/wordml/word16du">
                <w:pict>
                  <v:shapetype w14:anchorId="34EC4469" id="_x0000_t202" coordsize="21600,21600" o:spt="202" path="m,l,21600r21600,l21600,xe">
                    <v:stroke joinstyle="miter"/>
                    <v:path gradientshapeok="t" o:connecttype="rect"/>
                  </v:shapetype>
                  <v:shape id="Text Box 4" o:spid="_x0000_s1027" type="#_x0000_t202" alt="OFFICIAL" style="position:absolute;margin-left:0;margin-top:0;width:36.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0195ED69" w14:textId="6FC17E21" w:rsidR="00C47BAA" w:rsidRPr="00C47BAA" w:rsidRDefault="00C47BAA" w:rsidP="00C47BAA">
                          <w:pPr>
                            <w:rPr>
                              <w:rFonts w:ascii="Calibri" w:eastAsia="Calibri" w:hAnsi="Calibri" w:cs="Calibri"/>
                              <w:noProof/>
                              <w:color w:val="FF0000"/>
                            </w:rPr>
                          </w:pPr>
                          <w:r w:rsidRPr="00C47BAA">
                            <w:rPr>
                              <w:rFonts w:ascii="Calibri" w:eastAsia="Calibri" w:hAnsi="Calibri" w:cs="Calibri"/>
                              <w:noProof/>
                              <w:color w:val="FF0000"/>
                            </w:rPr>
                            <w:t>OFFICIAL</w:t>
                          </w:r>
                        </w:p>
                      </w:txbxContent>
                    </v:textbox>
                    <w10:wrap anchorx="page" anchory="page"/>
                  </v:shape>
                </w:pict>
              </mc:Fallback>
            </mc:AlternateContent>
          </w:r>
          <w:r w:rsidR="00F23817" w:rsidRPr="001749CF">
            <w:rPr>
              <w:caps/>
              <w:sz w:val="18"/>
            </w:rPr>
            <w:t>LEGISLATIVE COUNCIL</w:t>
          </w:r>
        </w:p>
      </w:tc>
    </w:tr>
    <w:tr w:rsidR="00F23817" w:rsidRPr="001749CF" w14:paraId="23CEE890" w14:textId="77777777" w:rsidTr="00CA5CEA">
      <w:tc>
        <w:tcPr>
          <w:tcW w:w="9747" w:type="dxa"/>
          <w:tcBorders>
            <w:top w:val="single" w:sz="4" w:space="0" w:color="auto"/>
            <w:right w:val="single" w:sz="4" w:space="0" w:color="auto"/>
          </w:tcBorders>
        </w:tcPr>
        <w:p w14:paraId="398AFB13" w14:textId="2DD00E7C" w:rsidR="00F23817" w:rsidRPr="001749CF" w:rsidRDefault="0051379F" w:rsidP="00CA5CEA">
          <w:pPr>
            <w:pStyle w:val="Header"/>
            <w:tabs>
              <w:tab w:val="clear" w:pos="4320"/>
              <w:tab w:val="clear" w:pos="8640"/>
            </w:tabs>
            <w:spacing w:before="40"/>
            <w:ind w:right="33"/>
            <w:jc w:val="right"/>
            <w:rPr>
              <w:caps/>
              <w:sz w:val="18"/>
            </w:rPr>
          </w:pPr>
          <w:r>
            <w:fldChar w:fldCharType="begin"/>
          </w:r>
          <w:r>
            <w:instrText xml:space="preserve"> DOCPROPERTY  CommitteeName  \* MERGEFORMAT </w:instrText>
          </w:r>
          <w:r>
            <w:fldChar w:fldCharType="separate"/>
          </w:r>
          <w:r w:rsidR="006B4BA6" w:rsidRPr="00656A37">
            <w:rPr>
              <w:caps/>
              <w:sz w:val="18"/>
            </w:rPr>
            <w:t>Standing</w:t>
          </w:r>
          <w:r w:rsidR="006B4BA6">
            <w:t xml:space="preserve"> Committee on State Development</w:t>
          </w:r>
          <w:r>
            <w:fldChar w:fldCharType="end"/>
          </w:r>
        </w:p>
      </w:tc>
    </w:tr>
  </w:tbl>
  <w:p w14:paraId="53BC9BED" w14:textId="77777777" w:rsidR="00F23817" w:rsidRPr="001749CF" w:rsidRDefault="00F23817" w:rsidP="00BE487F">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480FC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790F90"/>
    <w:multiLevelType w:val="singleLevel"/>
    <w:tmpl w:val="B608DDDA"/>
    <w:lvl w:ilvl="0">
      <w:start w:val="1"/>
      <w:numFmt w:val="bullet"/>
      <w:pStyle w:val="RecommendationBullet"/>
      <w:lvlText w:val=""/>
      <w:lvlJc w:val="left"/>
      <w:pPr>
        <w:tabs>
          <w:tab w:val="num" w:pos="567"/>
        </w:tabs>
        <w:ind w:left="567" w:hanging="283"/>
      </w:pPr>
      <w:rPr>
        <w:rFonts w:ascii="Symbol" w:hAnsi="Symbol" w:hint="default"/>
      </w:rPr>
    </w:lvl>
  </w:abstractNum>
  <w:abstractNum w:abstractNumId="2" w15:restartNumberingAfterBreak="0">
    <w:nsid w:val="045F5E24"/>
    <w:multiLevelType w:val="multilevel"/>
    <w:tmpl w:val="B866D0D6"/>
    <w:lvl w:ilvl="0">
      <w:start w:val="1"/>
      <w:numFmt w:val="decimal"/>
      <w:pStyle w:val="AppxMinutesHeadingOne"/>
      <w:lvlText w:val="%1."/>
      <w:lvlJc w:val="left"/>
      <w:pPr>
        <w:tabs>
          <w:tab w:val="num" w:pos="567"/>
        </w:tabs>
        <w:ind w:left="567" w:hanging="567"/>
      </w:pPr>
      <w:rPr>
        <w:rFonts w:ascii="Garamond" w:hAnsi="Garamond" w:hint="default"/>
        <w:b/>
        <w:i w:val="0"/>
        <w:sz w:val="24"/>
      </w:rPr>
    </w:lvl>
    <w:lvl w:ilvl="1">
      <w:start w:val="1"/>
      <w:numFmt w:val="decimal"/>
      <w:pStyle w:val="AppxMinutesHeadingTwo"/>
      <w:lvlText w:val="%1.%2"/>
      <w:lvlJc w:val="left"/>
      <w:pPr>
        <w:tabs>
          <w:tab w:val="num" w:pos="567"/>
        </w:tabs>
        <w:ind w:left="1134" w:hanging="567"/>
      </w:pPr>
      <w:rPr>
        <w:rFonts w:ascii="Garamond" w:hAnsi="Garamond" w:hint="default"/>
        <w:b/>
        <w:i w:val="0"/>
        <w:sz w:val="22"/>
      </w:rPr>
    </w:lvl>
    <w:lvl w:ilvl="2">
      <w:start w:val="1"/>
      <w:numFmt w:val="decimal"/>
      <w:pStyle w:val="AppxMinutesNum1"/>
      <w:lvlText w:val="%3."/>
      <w:lvlJc w:val="left"/>
      <w:pPr>
        <w:tabs>
          <w:tab w:val="num" w:pos="851"/>
        </w:tabs>
        <w:ind w:left="851" w:hanging="284"/>
      </w:pPr>
      <w:rPr>
        <w:rFonts w:ascii="Garamond" w:hAnsi="Garamond" w:hint="default"/>
        <w:b w:val="0"/>
        <w:i w:val="0"/>
        <w:sz w:val="22"/>
      </w:rPr>
    </w:lvl>
    <w:lvl w:ilvl="3">
      <w:start w:val="1"/>
      <w:numFmt w:val="lowerLetter"/>
      <w:pStyle w:val="AppxMinutesNum2"/>
      <w:lvlText w:val="%4."/>
      <w:lvlJc w:val="left"/>
      <w:pPr>
        <w:tabs>
          <w:tab w:val="num" w:pos="1134"/>
        </w:tabs>
        <w:ind w:left="1134" w:hanging="283"/>
      </w:pPr>
      <w:rPr>
        <w:rFonts w:hint="default"/>
      </w:rPr>
    </w:lvl>
    <w:lvl w:ilvl="4">
      <w:start w:val="1"/>
      <w:numFmt w:val="lowerRoman"/>
      <w:pStyle w:val="AppxMinutesNum3"/>
      <w:lvlText w:val="%5."/>
      <w:lvlJc w:val="left"/>
      <w:pPr>
        <w:tabs>
          <w:tab w:val="num" w:pos="1418"/>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E90943"/>
    <w:multiLevelType w:val="hybridMultilevel"/>
    <w:tmpl w:val="165C3DD8"/>
    <w:lvl w:ilvl="0" w:tplc="461AE072">
      <w:start w:val="1"/>
      <w:numFmt w:val="bullet"/>
      <w:pStyle w:val="AppxMinutesBullet"/>
      <w:lvlText w:val=""/>
      <w:lvlJc w:val="left"/>
      <w:pPr>
        <w:tabs>
          <w:tab w:val="num" w:pos="851"/>
        </w:tabs>
        <w:ind w:left="851" w:hanging="284"/>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23816F4"/>
    <w:multiLevelType w:val="singleLevel"/>
    <w:tmpl w:val="ACDE5D50"/>
    <w:lvl w:ilvl="0">
      <w:start w:val="1"/>
      <w:numFmt w:val="bullet"/>
      <w:pStyle w:val="VisitsBullet"/>
      <w:lvlText w:val=""/>
      <w:lvlJc w:val="left"/>
      <w:pPr>
        <w:tabs>
          <w:tab w:val="num" w:pos="360"/>
        </w:tabs>
        <w:ind w:left="227" w:hanging="227"/>
      </w:pPr>
      <w:rPr>
        <w:rFonts w:ascii="Symbol" w:hAnsi="Symbol" w:hint="default"/>
      </w:rPr>
    </w:lvl>
  </w:abstractNum>
  <w:abstractNum w:abstractNumId="5" w15:restartNumberingAfterBreak="0">
    <w:nsid w:val="175C49FB"/>
    <w:multiLevelType w:val="multilevel"/>
    <w:tmpl w:val="59FC8C9A"/>
    <w:lvl w:ilvl="0">
      <w:start w:val="1"/>
      <w:numFmt w:val="bullet"/>
      <w:pStyle w:val="ChapterBullet"/>
      <w:lvlText w:val=""/>
      <w:lvlJc w:val="left"/>
      <w:pPr>
        <w:tabs>
          <w:tab w:val="num" w:pos="1418"/>
        </w:tabs>
        <w:ind w:left="1418" w:hanging="567"/>
      </w:pPr>
      <w:rPr>
        <w:rFonts w:ascii="Symbol" w:hAnsi="Symbol" w:hint="default"/>
      </w:rPr>
    </w:lvl>
    <w:lvl w:ilvl="1">
      <w:start w:val="1"/>
      <w:numFmt w:val="bullet"/>
      <w:pStyle w:val="ChapterBullet2"/>
      <w:lvlText w:val=""/>
      <w:lvlJc w:val="left"/>
      <w:pPr>
        <w:tabs>
          <w:tab w:val="num" w:pos="1985"/>
        </w:tabs>
        <w:ind w:left="1985" w:hanging="567"/>
      </w:pPr>
      <w:rPr>
        <w:rFonts w:ascii="Symbol" w:hAnsi="Symbol" w:hint="default"/>
      </w:rPr>
    </w:lvl>
    <w:lvl w:ilvl="2">
      <w:start w:val="1"/>
      <w:numFmt w:val="bullet"/>
      <w:pStyle w:val="ChapterBullet3"/>
      <w:lvlText w:val=""/>
      <w:lvlJc w:val="left"/>
      <w:pPr>
        <w:tabs>
          <w:tab w:val="num" w:pos="2552"/>
        </w:tabs>
        <w:ind w:left="2552" w:hanging="567"/>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8B7613D"/>
    <w:multiLevelType w:val="hybridMultilevel"/>
    <w:tmpl w:val="545227C4"/>
    <w:lvl w:ilvl="0" w:tplc="FD4E49CE">
      <w:start w:val="1"/>
      <w:numFmt w:val="decimal"/>
      <w:pStyle w:val="ChapterFigureHeading"/>
      <w:lvlText w:val="Figure %1"/>
      <w:lvlJc w:val="left"/>
      <w:pPr>
        <w:tabs>
          <w:tab w:val="num" w:pos="1418"/>
        </w:tabs>
        <w:ind w:left="141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D116ED"/>
    <w:multiLevelType w:val="multilevel"/>
    <w:tmpl w:val="BAB2DE02"/>
    <w:lvl w:ilvl="0">
      <w:start w:val="1"/>
      <w:numFmt w:val="decimal"/>
      <w:pStyle w:val="AppxTitle"/>
      <w:lvlText w:val="Appendix %1"/>
      <w:lvlJc w:val="left"/>
      <w:pPr>
        <w:tabs>
          <w:tab w:val="num" w:pos="2268"/>
        </w:tabs>
        <w:ind w:left="2268" w:hanging="2268"/>
      </w:pPr>
      <w:rPr>
        <w:rFonts w:ascii="Garamond" w:hAnsi="Garamond"/>
      </w:rPr>
    </w:lvl>
    <w:lvl w:ilvl="1">
      <w:start w:val="1"/>
      <w:numFmt w:val="decimal"/>
      <w:lvlRestart w:val="0"/>
      <w:lvlText w:val="%1.%2"/>
      <w:lvlJc w:val="left"/>
      <w:pPr>
        <w:tabs>
          <w:tab w:val="num" w:pos="1134"/>
        </w:tabs>
        <w:ind w:left="1134" w:hanging="1134"/>
      </w:pPr>
      <w:rPr>
        <w:rFonts w:ascii="Garamond" w:hAnsi="Garamond"/>
        <w:b/>
        <w:i w:val="0"/>
      </w:r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2567182E"/>
    <w:multiLevelType w:val="hybridMultilevel"/>
    <w:tmpl w:val="90327846"/>
    <w:lvl w:ilvl="0" w:tplc="884C36C0">
      <w:start w:val="1"/>
      <w:numFmt w:val="decimal"/>
      <w:pStyle w:val="AppxFootnote"/>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B639D"/>
    <w:multiLevelType w:val="multilevel"/>
    <w:tmpl w:val="1EBA0ACC"/>
    <w:lvl w:ilvl="0">
      <w:start w:val="1"/>
      <w:numFmt w:val="decimal"/>
      <w:pStyle w:val="InitialNumberingP2"/>
      <w:lvlText w:val="%1."/>
      <w:lvlJc w:val="left"/>
      <w:pPr>
        <w:tabs>
          <w:tab w:val="num" w:pos="360"/>
        </w:tabs>
        <w:ind w:left="360" w:hanging="360"/>
      </w:pPr>
      <w:rPr>
        <w:rFonts w:ascii="Garamond" w:hAnsi="Garamond" w:hint="default"/>
        <w:b w:val="0"/>
        <w:i w:val="0"/>
        <w:sz w:val="24"/>
      </w:rPr>
    </w:lvl>
    <w:lvl w:ilvl="1">
      <w:start w:val="1"/>
      <w:numFmt w:val="lowerRoman"/>
      <w:lvlText w:val="%2."/>
      <w:lvlJc w:val="left"/>
      <w:pPr>
        <w:tabs>
          <w:tab w:val="num" w:pos="1080"/>
        </w:tabs>
        <w:ind w:left="686" w:hanging="326"/>
      </w:pPr>
      <w:rPr>
        <w:rFonts w:ascii="Garamond" w:hAnsi="Garamond" w:hint="default"/>
        <w:b w:val="0"/>
        <w:i w:val="0"/>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4052E29"/>
    <w:multiLevelType w:val="hybridMultilevel"/>
    <w:tmpl w:val="F81E496E"/>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6EF147F"/>
    <w:multiLevelType w:val="hybridMultilevel"/>
    <w:tmpl w:val="E26CF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71121A1"/>
    <w:multiLevelType w:val="multilevel"/>
    <w:tmpl w:val="CF4AD826"/>
    <w:lvl w:ilvl="0">
      <w:start w:val="1"/>
      <w:numFmt w:val="decimal"/>
      <w:pStyle w:val="InitialTofRNumbering"/>
      <w:lvlText w:val="%1."/>
      <w:lvlJc w:val="left"/>
      <w:pPr>
        <w:tabs>
          <w:tab w:val="num" w:pos="567"/>
        </w:tabs>
        <w:ind w:left="567" w:hanging="567"/>
      </w:pPr>
      <w:rPr>
        <w:rFonts w:ascii="Garamond" w:hAnsi="Garamond" w:hint="default"/>
        <w:b w:val="0"/>
        <w:i w:val="0"/>
        <w:sz w:val="24"/>
      </w:rPr>
    </w:lvl>
    <w:lvl w:ilvl="1">
      <w:start w:val="1"/>
      <w:numFmt w:val="lowerLetter"/>
      <w:pStyle w:val="InitialTofRNumbering2"/>
      <w:lvlText w:val="(%2)"/>
      <w:lvlJc w:val="left"/>
      <w:pPr>
        <w:tabs>
          <w:tab w:val="num" w:pos="1134"/>
        </w:tabs>
        <w:ind w:left="1134" w:hanging="567"/>
      </w:pPr>
      <w:rPr>
        <w:rFonts w:ascii="Garamond" w:hAnsi="Garamond" w:hint="default"/>
        <w:b w:val="0"/>
        <w:i w:val="0"/>
        <w:sz w:val="24"/>
      </w:rPr>
    </w:lvl>
    <w:lvl w:ilvl="2">
      <w:start w:val="1"/>
      <w:numFmt w:val="lowerRoman"/>
      <w:pStyle w:val="InitialTofRNumbering3"/>
      <w:lvlText w:val="(%3)"/>
      <w:lvlJc w:val="left"/>
      <w:pPr>
        <w:tabs>
          <w:tab w:val="num" w:pos="1854"/>
        </w:tabs>
        <w:ind w:left="1701" w:hanging="567"/>
      </w:pPr>
      <w:rPr>
        <w:rFonts w:ascii="Garamond" w:hAnsi="Garamond" w:hint="default"/>
        <w:b w:val="0"/>
        <w:i w:val="0"/>
        <w:sz w:val="24"/>
      </w:rPr>
    </w:lvl>
    <w:lvl w:ilvl="3">
      <w:start w:val="1"/>
      <w:numFmt w:val="decimal"/>
      <w:lvlText w:val="(%4)"/>
      <w:lvlJc w:val="left"/>
      <w:pPr>
        <w:tabs>
          <w:tab w:val="num" w:pos="2061"/>
        </w:tabs>
        <w:ind w:left="1985" w:hanging="28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9F50C00"/>
    <w:multiLevelType w:val="hybridMultilevel"/>
    <w:tmpl w:val="F81E496E"/>
    <w:lvl w:ilvl="0" w:tplc="68F270C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4C047182"/>
    <w:multiLevelType w:val="multilevel"/>
    <w:tmpl w:val="91EEF26A"/>
    <w:lvl w:ilvl="0">
      <w:start w:val="1"/>
      <w:numFmt w:val="decimal"/>
      <w:pStyle w:val="ChapterNum1"/>
      <w:lvlText w:val="%1."/>
      <w:lvlJc w:val="left"/>
      <w:pPr>
        <w:tabs>
          <w:tab w:val="num" w:pos="1418"/>
        </w:tabs>
        <w:ind w:left="1418" w:hanging="567"/>
      </w:pPr>
      <w:rPr>
        <w:rFonts w:hint="default"/>
      </w:rPr>
    </w:lvl>
    <w:lvl w:ilvl="1">
      <w:start w:val="1"/>
      <w:numFmt w:val="lowerLetter"/>
      <w:pStyle w:val="ChapterNum2"/>
      <w:lvlText w:val="%2."/>
      <w:lvlJc w:val="left"/>
      <w:pPr>
        <w:tabs>
          <w:tab w:val="num" w:pos="1985"/>
        </w:tabs>
        <w:ind w:left="1985" w:hanging="567"/>
      </w:pPr>
      <w:rPr>
        <w:rFonts w:hint="default"/>
      </w:rPr>
    </w:lvl>
    <w:lvl w:ilvl="2">
      <w:start w:val="1"/>
      <w:numFmt w:val="lowerRoman"/>
      <w:pStyle w:val="ChapterNum3"/>
      <w:lvlText w:val="%3."/>
      <w:lvlJc w:val="left"/>
      <w:pPr>
        <w:tabs>
          <w:tab w:val="num" w:pos="2552"/>
        </w:tabs>
        <w:ind w:left="2552" w:hanging="567"/>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642F3E49"/>
    <w:multiLevelType w:val="hybridMultilevel"/>
    <w:tmpl w:val="C5A4D45A"/>
    <w:lvl w:ilvl="0" w:tplc="E642F4C4">
      <w:start w:val="1"/>
      <w:numFmt w:val="decimal"/>
      <w:pStyle w:val="ChapterTableHeading"/>
      <w:lvlText w:val="Table %1"/>
      <w:lvlJc w:val="left"/>
      <w:pPr>
        <w:tabs>
          <w:tab w:val="num" w:pos="1418"/>
        </w:tabs>
        <w:ind w:left="1418" w:hanging="56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67E1B9C"/>
    <w:multiLevelType w:val="hybridMultilevel"/>
    <w:tmpl w:val="062639D4"/>
    <w:lvl w:ilvl="0" w:tplc="C9FC5736">
      <w:start w:val="1"/>
      <w:numFmt w:val="bullet"/>
      <w:pStyle w:val="ChapterCaseStudyFootnote"/>
      <w:suff w:val="space"/>
      <w:lvlText w:val="*"/>
      <w:lvlJc w:val="left"/>
      <w:pPr>
        <w:ind w:left="0" w:firstLine="0"/>
      </w:pPr>
      <w:rPr>
        <w:rFonts w:ascii="Garamond" w:hAnsi="Garamond"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3919A2"/>
    <w:multiLevelType w:val="hybridMultilevel"/>
    <w:tmpl w:val="C76E65F6"/>
    <w:lvl w:ilvl="0" w:tplc="07742674">
      <w:start w:val="1"/>
      <w:numFmt w:val="decimal"/>
      <w:pStyle w:val="AppxTabledListNu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90861"/>
    <w:multiLevelType w:val="hybridMultilevel"/>
    <w:tmpl w:val="D3AE702C"/>
    <w:lvl w:ilvl="0" w:tplc="06D4713A">
      <w:start w:val="1"/>
      <w:numFmt w:val="decimal"/>
      <w:pStyle w:val="AppxTableNo"/>
      <w:suff w:val="nothing"/>
      <w:lvlText w:val="%1"/>
      <w:lvlJc w:val="left"/>
      <w:pPr>
        <w:ind w:left="0" w:firstLine="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7D980CC9"/>
    <w:multiLevelType w:val="multilevel"/>
    <w:tmpl w:val="006210F8"/>
    <w:lvl w:ilvl="0">
      <w:start w:val="1"/>
      <w:numFmt w:val="decimal"/>
      <w:pStyle w:val="ChapterTitle"/>
      <w:lvlText w:val="Chapter %1"/>
      <w:lvlJc w:val="left"/>
      <w:pPr>
        <w:tabs>
          <w:tab w:val="num" w:pos="2268"/>
        </w:tabs>
        <w:ind w:left="2268" w:hanging="2268"/>
      </w:pPr>
      <w:rPr>
        <w:rFonts w:ascii="Garamond" w:hAnsi="Garamond" w:hint="default"/>
      </w:rPr>
    </w:lvl>
    <w:lvl w:ilvl="1">
      <w:start w:val="1"/>
      <w:numFmt w:val="decimal"/>
      <w:pStyle w:val="ChapterBody"/>
      <w:lvlText w:val="%1.%2"/>
      <w:lvlJc w:val="left"/>
      <w:pPr>
        <w:tabs>
          <w:tab w:val="num" w:pos="851"/>
        </w:tabs>
        <w:ind w:left="851" w:hanging="851"/>
      </w:pPr>
      <w:rPr>
        <w:rFonts w:ascii="Garamond" w:hAnsi="Garamond" w:hint="default"/>
        <w:b/>
        <w:i w:val="0"/>
      </w:rPr>
    </w:lvl>
    <w:lvl w:ilvl="2">
      <w:start w:val="1"/>
      <w:numFmt w:val="decimal"/>
      <w:pStyle w:val="Figure"/>
      <w:lvlText w:val="Figure %1.%3"/>
      <w:lvlJc w:val="left"/>
      <w:pPr>
        <w:tabs>
          <w:tab w:val="num" w:pos="1800"/>
        </w:tabs>
        <w:ind w:left="357" w:hanging="357"/>
      </w:pPr>
      <w:rPr>
        <w:rFonts w:ascii="Garamond" w:hAnsi="Garamond" w:hint="default"/>
        <w:b/>
        <w:i w:val="0"/>
      </w:rPr>
    </w:lvl>
    <w:lvl w:ilvl="3">
      <w:start w:val="1"/>
      <w:numFmt w:val="decimal"/>
      <w:pStyle w:val="Table"/>
      <w:lvlText w:val="Table %1.%4"/>
      <w:lvlJc w:val="left"/>
      <w:pPr>
        <w:tabs>
          <w:tab w:val="num" w:pos="1080"/>
        </w:tabs>
        <w:ind w:left="357" w:hanging="357"/>
      </w:pPr>
      <w:rPr>
        <w:rFonts w:ascii="Garamond" w:hAnsi="Garamond" w:hint="default"/>
        <w:b/>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FB75CC1"/>
    <w:multiLevelType w:val="hybridMultilevel"/>
    <w:tmpl w:val="5D82AAF0"/>
    <w:lvl w:ilvl="0" w:tplc="A588D934">
      <w:start w:val="1"/>
      <w:numFmt w:val="bullet"/>
      <w:pStyle w:val="ChapterQuotationBullet"/>
      <w:lvlText w:val=""/>
      <w:lvlJc w:val="left"/>
      <w:pPr>
        <w:tabs>
          <w:tab w:val="num" w:pos="1985"/>
        </w:tabs>
        <w:ind w:left="198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1955805">
    <w:abstractNumId w:val="9"/>
  </w:num>
  <w:num w:numId="2" w16cid:durableId="1533617440">
    <w:abstractNumId w:val="4"/>
  </w:num>
  <w:num w:numId="3" w16cid:durableId="501895374">
    <w:abstractNumId w:val="5"/>
  </w:num>
  <w:num w:numId="4" w16cid:durableId="1482430081">
    <w:abstractNumId w:val="19"/>
  </w:num>
  <w:num w:numId="5" w16cid:durableId="1072701453">
    <w:abstractNumId w:val="12"/>
  </w:num>
  <w:num w:numId="6" w16cid:durableId="752580233">
    <w:abstractNumId w:val="12"/>
  </w:num>
  <w:num w:numId="7" w16cid:durableId="394161116">
    <w:abstractNumId w:val="12"/>
  </w:num>
  <w:num w:numId="8" w16cid:durableId="2036033860">
    <w:abstractNumId w:val="5"/>
  </w:num>
  <w:num w:numId="9" w16cid:durableId="883759737">
    <w:abstractNumId w:val="15"/>
  </w:num>
  <w:num w:numId="10" w16cid:durableId="2143039689">
    <w:abstractNumId w:val="6"/>
  </w:num>
  <w:num w:numId="11" w16cid:durableId="1734422713">
    <w:abstractNumId w:val="1"/>
  </w:num>
  <w:num w:numId="12" w16cid:durableId="1940063107">
    <w:abstractNumId w:val="14"/>
  </w:num>
  <w:num w:numId="13" w16cid:durableId="1299384134">
    <w:abstractNumId w:val="20"/>
  </w:num>
  <w:num w:numId="14" w16cid:durableId="1323510976">
    <w:abstractNumId w:val="19"/>
  </w:num>
  <w:num w:numId="15" w16cid:durableId="1493645948">
    <w:abstractNumId w:val="7"/>
  </w:num>
  <w:num w:numId="16" w16cid:durableId="1430200696">
    <w:abstractNumId w:val="3"/>
  </w:num>
  <w:num w:numId="17" w16cid:durableId="255330615">
    <w:abstractNumId w:val="16"/>
  </w:num>
  <w:num w:numId="18" w16cid:durableId="2041667523">
    <w:abstractNumId w:val="8"/>
  </w:num>
  <w:num w:numId="19" w16cid:durableId="428430318">
    <w:abstractNumId w:val="17"/>
  </w:num>
  <w:num w:numId="20" w16cid:durableId="1045985910">
    <w:abstractNumId w:val="2"/>
  </w:num>
  <w:num w:numId="21" w16cid:durableId="544026723">
    <w:abstractNumId w:val="18"/>
  </w:num>
  <w:num w:numId="22" w16cid:durableId="374158564">
    <w:abstractNumId w:val="11"/>
  </w:num>
  <w:num w:numId="23" w16cid:durableId="1403479811">
    <w:abstractNumId w:val="0"/>
  </w:num>
  <w:num w:numId="24" w16cid:durableId="970793293">
    <w:abstractNumId w:val="13"/>
  </w:num>
  <w:num w:numId="25" w16cid:durableId="201327218">
    <w:abstractNumId w:val="10"/>
  </w:num>
  <w:num w:numId="26" w16cid:durableId="2120106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7138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6725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CF"/>
    <w:rsid w:val="000019FE"/>
    <w:rsid w:val="000043D0"/>
    <w:rsid w:val="00004A1D"/>
    <w:rsid w:val="0001422D"/>
    <w:rsid w:val="00014948"/>
    <w:rsid w:val="00014FFD"/>
    <w:rsid w:val="00015C10"/>
    <w:rsid w:val="00024976"/>
    <w:rsid w:val="00025855"/>
    <w:rsid w:val="00032597"/>
    <w:rsid w:val="00034D48"/>
    <w:rsid w:val="000413F4"/>
    <w:rsid w:val="00045E1D"/>
    <w:rsid w:val="00046A6F"/>
    <w:rsid w:val="00050A11"/>
    <w:rsid w:val="00050FB2"/>
    <w:rsid w:val="000650F4"/>
    <w:rsid w:val="00066F33"/>
    <w:rsid w:val="00076425"/>
    <w:rsid w:val="000769E3"/>
    <w:rsid w:val="00080404"/>
    <w:rsid w:val="00082909"/>
    <w:rsid w:val="00083F90"/>
    <w:rsid w:val="00084876"/>
    <w:rsid w:val="000864DD"/>
    <w:rsid w:val="00090CD0"/>
    <w:rsid w:val="000913FC"/>
    <w:rsid w:val="000932D9"/>
    <w:rsid w:val="00093D15"/>
    <w:rsid w:val="000946E7"/>
    <w:rsid w:val="000957D2"/>
    <w:rsid w:val="000A43D2"/>
    <w:rsid w:val="000B3BDD"/>
    <w:rsid w:val="000B5AB9"/>
    <w:rsid w:val="000C1522"/>
    <w:rsid w:val="000E08BC"/>
    <w:rsid w:val="000E1317"/>
    <w:rsid w:val="000E4C07"/>
    <w:rsid w:val="000F06BE"/>
    <w:rsid w:val="000F1DCB"/>
    <w:rsid w:val="000F2537"/>
    <w:rsid w:val="000F6BEB"/>
    <w:rsid w:val="000F7B28"/>
    <w:rsid w:val="001141AA"/>
    <w:rsid w:val="00114CA8"/>
    <w:rsid w:val="00116B73"/>
    <w:rsid w:val="00123900"/>
    <w:rsid w:val="00126CF0"/>
    <w:rsid w:val="001309BC"/>
    <w:rsid w:val="001341D1"/>
    <w:rsid w:val="001434E0"/>
    <w:rsid w:val="00151E07"/>
    <w:rsid w:val="00151EC0"/>
    <w:rsid w:val="00152989"/>
    <w:rsid w:val="00153603"/>
    <w:rsid w:val="001560C6"/>
    <w:rsid w:val="00161CBA"/>
    <w:rsid w:val="00165878"/>
    <w:rsid w:val="00165C75"/>
    <w:rsid w:val="00171E3B"/>
    <w:rsid w:val="00174417"/>
    <w:rsid w:val="001749CF"/>
    <w:rsid w:val="00174AD1"/>
    <w:rsid w:val="001758B2"/>
    <w:rsid w:val="0018045F"/>
    <w:rsid w:val="00186DA4"/>
    <w:rsid w:val="00192CB0"/>
    <w:rsid w:val="001936C6"/>
    <w:rsid w:val="0019723F"/>
    <w:rsid w:val="001A5D9E"/>
    <w:rsid w:val="001A751E"/>
    <w:rsid w:val="001B0584"/>
    <w:rsid w:val="001B53F2"/>
    <w:rsid w:val="001B66FF"/>
    <w:rsid w:val="001C2ED9"/>
    <w:rsid w:val="001C7026"/>
    <w:rsid w:val="001D3E90"/>
    <w:rsid w:val="001E2E55"/>
    <w:rsid w:val="00222C78"/>
    <w:rsid w:val="002234B7"/>
    <w:rsid w:val="002246C0"/>
    <w:rsid w:val="00224B0C"/>
    <w:rsid w:val="00226B09"/>
    <w:rsid w:val="002327E2"/>
    <w:rsid w:val="002331AC"/>
    <w:rsid w:val="00236135"/>
    <w:rsid w:val="00236AB6"/>
    <w:rsid w:val="00243D3E"/>
    <w:rsid w:val="00245190"/>
    <w:rsid w:val="00247D08"/>
    <w:rsid w:val="00252018"/>
    <w:rsid w:val="00255F22"/>
    <w:rsid w:val="002567C6"/>
    <w:rsid w:val="00257D0D"/>
    <w:rsid w:val="00274C07"/>
    <w:rsid w:val="0028628C"/>
    <w:rsid w:val="00290C93"/>
    <w:rsid w:val="0029594A"/>
    <w:rsid w:val="002A06B8"/>
    <w:rsid w:val="002A4D64"/>
    <w:rsid w:val="002A4E93"/>
    <w:rsid w:val="002B0CB3"/>
    <w:rsid w:val="002B1663"/>
    <w:rsid w:val="002B2B4A"/>
    <w:rsid w:val="002B468F"/>
    <w:rsid w:val="002B49F5"/>
    <w:rsid w:val="002B6BD1"/>
    <w:rsid w:val="002C18B6"/>
    <w:rsid w:val="002C2C6C"/>
    <w:rsid w:val="002C31E6"/>
    <w:rsid w:val="002C7940"/>
    <w:rsid w:val="002D1DE4"/>
    <w:rsid w:val="002D30C8"/>
    <w:rsid w:val="002D3360"/>
    <w:rsid w:val="002D5611"/>
    <w:rsid w:val="002D5E84"/>
    <w:rsid w:val="002E64DF"/>
    <w:rsid w:val="002F014B"/>
    <w:rsid w:val="002F0BFF"/>
    <w:rsid w:val="002F65F6"/>
    <w:rsid w:val="00304717"/>
    <w:rsid w:val="00304803"/>
    <w:rsid w:val="00311CA1"/>
    <w:rsid w:val="00314F94"/>
    <w:rsid w:val="00321B77"/>
    <w:rsid w:val="003328CF"/>
    <w:rsid w:val="00333AD4"/>
    <w:rsid w:val="00334B42"/>
    <w:rsid w:val="00335294"/>
    <w:rsid w:val="0033625F"/>
    <w:rsid w:val="00341316"/>
    <w:rsid w:val="00346FC0"/>
    <w:rsid w:val="00356C42"/>
    <w:rsid w:val="00360F0C"/>
    <w:rsid w:val="00382610"/>
    <w:rsid w:val="00383570"/>
    <w:rsid w:val="00386D74"/>
    <w:rsid w:val="00387B01"/>
    <w:rsid w:val="00390952"/>
    <w:rsid w:val="00394CF2"/>
    <w:rsid w:val="00396E0A"/>
    <w:rsid w:val="003A2077"/>
    <w:rsid w:val="003A26B4"/>
    <w:rsid w:val="003B2570"/>
    <w:rsid w:val="003C39F5"/>
    <w:rsid w:val="003C7F42"/>
    <w:rsid w:val="003D1A18"/>
    <w:rsid w:val="003D6DE1"/>
    <w:rsid w:val="003D7102"/>
    <w:rsid w:val="003D7955"/>
    <w:rsid w:val="003D7959"/>
    <w:rsid w:val="003D7E4A"/>
    <w:rsid w:val="003E0601"/>
    <w:rsid w:val="003E1F5F"/>
    <w:rsid w:val="003E3A01"/>
    <w:rsid w:val="003E538E"/>
    <w:rsid w:val="003E707A"/>
    <w:rsid w:val="003E7CD5"/>
    <w:rsid w:val="003F2BCC"/>
    <w:rsid w:val="00403049"/>
    <w:rsid w:val="00406F2A"/>
    <w:rsid w:val="004075D9"/>
    <w:rsid w:val="00413617"/>
    <w:rsid w:val="00416F1C"/>
    <w:rsid w:val="004240F8"/>
    <w:rsid w:val="00425E11"/>
    <w:rsid w:val="00430EDB"/>
    <w:rsid w:val="0043282D"/>
    <w:rsid w:val="00435D6F"/>
    <w:rsid w:val="00441C34"/>
    <w:rsid w:val="004424C0"/>
    <w:rsid w:val="004444E1"/>
    <w:rsid w:val="004450CA"/>
    <w:rsid w:val="00445179"/>
    <w:rsid w:val="00445493"/>
    <w:rsid w:val="00446DD4"/>
    <w:rsid w:val="0044782F"/>
    <w:rsid w:val="0045136D"/>
    <w:rsid w:val="004514EE"/>
    <w:rsid w:val="00454D9B"/>
    <w:rsid w:val="00457649"/>
    <w:rsid w:val="00467716"/>
    <w:rsid w:val="00473A9E"/>
    <w:rsid w:val="00475891"/>
    <w:rsid w:val="00483059"/>
    <w:rsid w:val="004856AF"/>
    <w:rsid w:val="00486CAD"/>
    <w:rsid w:val="0049585B"/>
    <w:rsid w:val="004A0F22"/>
    <w:rsid w:val="004A26AC"/>
    <w:rsid w:val="004A6E5D"/>
    <w:rsid w:val="004B4F9D"/>
    <w:rsid w:val="004B520B"/>
    <w:rsid w:val="004B6FB3"/>
    <w:rsid w:val="004C32D3"/>
    <w:rsid w:val="004C3F7D"/>
    <w:rsid w:val="004C6A93"/>
    <w:rsid w:val="004D0E7F"/>
    <w:rsid w:val="004E2B5C"/>
    <w:rsid w:val="004E545F"/>
    <w:rsid w:val="004E59C4"/>
    <w:rsid w:val="004F70B8"/>
    <w:rsid w:val="0050097D"/>
    <w:rsid w:val="00500DEC"/>
    <w:rsid w:val="005016F2"/>
    <w:rsid w:val="0050257C"/>
    <w:rsid w:val="005036E0"/>
    <w:rsid w:val="005039FB"/>
    <w:rsid w:val="005109FB"/>
    <w:rsid w:val="0051379F"/>
    <w:rsid w:val="00515AC0"/>
    <w:rsid w:val="00515B36"/>
    <w:rsid w:val="005161F7"/>
    <w:rsid w:val="005244D8"/>
    <w:rsid w:val="00524D25"/>
    <w:rsid w:val="00532D9D"/>
    <w:rsid w:val="0053321B"/>
    <w:rsid w:val="0053524F"/>
    <w:rsid w:val="005422FE"/>
    <w:rsid w:val="005451F5"/>
    <w:rsid w:val="0054537A"/>
    <w:rsid w:val="00547FDC"/>
    <w:rsid w:val="00550E83"/>
    <w:rsid w:val="00551117"/>
    <w:rsid w:val="00552C55"/>
    <w:rsid w:val="005629D1"/>
    <w:rsid w:val="00566997"/>
    <w:rsid w:val="005712AF"/>
    <w:rsid w:val="0057323D"/>
    <w:rsid w:val="0057521F"/>
    <w:rsid w:val="005756A1"/>
    <w:rsid w:val="00576C0F"/>
    <w:rsid w:val="00580274"/>
    <w:rsid w:val="0058154B"/>
    <w:rsid w:val="00582AA4"/>
    <w:rsid w:val="005858B2"/>
    <w:rsid w:val="00587686"/>
    <w:rsid w:val="0059108F"/>
    <w:rsid w:val="005A004C"/>
    <w:rsid w:val="005A08E9"/>
    <w:rsid w:val="005B1B77"/>
    <w:rsid w:val="005C4572"/>
    <w:rsid w:val="005D135D"/>
    <w:rsid w:val="005D2E56"/>
    <w:rsid w:val="005D4C25"/>
    <w:rsid w:val="005D61C1"/>
    <w:rsid w:val="005E0A6F"/>
    <w:rsid w:val="005E2558"/>
    <w:rsid w:val="005E35C5"/>
    <w:rsid w:val="005E3D5D"/>
    <w:rsid w:val="005E435C"/>
    <w:rsid w:val="006013CA"/>
    <w:rsid w:val="00601400"/>
    <w:rsid w:val="00607CDE"/>
    <w:rsid w:val="00611732"/>
    <w:rsid w:val="00612C0D"/>
    <w:rsid w:val="006221CC"/>
    <w:rsid w:val="00624A27"/>
    <w:rsid w:val="00626BD1"/>
    <w:rsid w:val="00637B1E"/>
    <w:rsid w:val="00644CD2"/>
    <w:rsid w:val="00646AAD"/>
    <w:rsid w:val="00655364"/>
    <w:rsid w:val="00656A37"/>
    <w:rsid w:val="00656E83"/>
    <w:rsid w:val="0066553F"/>
    <w:rsid w:val="00665D0B"/>
    <w:rsid w:val="006801CB"/>
    <w:rsid w:val="0068140D"/>
    <w:rsid w:val="006833A7"/>
    <w:rsid w:val="006861CF"/>
    <w:rsid w:val="006A2B55"/>
    <w:rsid w:val="006B4BA6"/>
    <w:rsid w:val="006B73A7"/>
    <w:rsid w:val="006B7AB5"/>
    <w:rsid w:val="006C0156"/>
    <w:rsid w:val="006C12A5"/>
    <w:rsid w:val="006C3505"/>
    <w:rsid w:val="006C5342"/>
    <w:rsid w:val="006D56AD"/>
    <w:rsid w:val="006E4862"/>
    <w:rsid w:val="006F1F40"/>
    <w:rsid w:val="006F2CB9"/>
    <w:rsid w:val="006F62D7"/>
    <w:rsid w:val="007000A2"/>
    <w:rsid w:val="00712C3C"/>
    <w:rsid w:val="00712F2D"/>
    <w:rsid w:val="007202A2"/>
    <w:rsid w:val="007206D3"/>
    <w:rsid w:val="00721C75"/>
    <w:rsid w:val="00723BA5"/>
    <w:rsid w:val="007464E0"/>
    <w:rsid w:val="00746DC4"/>
    <w:rsid w:val="00752700"/>
    <w:rsid w:val="00752A87"/>
    <w:rsid w:val="007558E3"/>
    <w:rsid w:val="00755E08"/>
    <w:rsid w:val="0075712B"/>
    <w:rsid w:val="00762992"/>
    <w:rsid w:val="0076472D"/>
    <w:rsid w:val="00766654"/>
    <w:rsid w:val="007732A4"/>
    <w:rsid w:val="00780F3C"/>
    <w:rsid w:val="00783664"/>
    <w:rsid w:val="00787FE5"/>
    <w:rsid w:val="007932AF"/>
    <w:rsid w:val="007A5A50"/>
    <w:rsid w:val="007A6B86"/>
    <w:rsid w:val="007B2528"/>
    <w:rsid w:val="007B28EC"/>
    <w:rsid w:val="007B6146"/>
    <w:rsid w:val="007B71EF"/>
    <w:rsid w:val="007C0083"/>
    <w:rsid w:val="007C18FA"/>
    <w:rsid w:val="007C4E1D"/>
    <w:rsid w:val="007C521B"/>
    <w:rsid w:val="007E767E"/>
    <w:rsid w:val="007F2265"/>
    <w:rsid w:val="007F3CA8"/>
    <w:rsid w:val="00802483"/>
    <w:rsid w:val="00811601"/>
    <w:rsid w:val="00814F8C"/>
    <w:rsid w:val="00822240"/>
    <w:rsid w:val="008235B7"/>
    <w:rsid w:val="00826AD1"/>
    <w:rsid w:val="00831399"/>
    <w:rsid w:val="008313B8"/>
    <w:rsid w:val="008329E5"/>
    <w:rsid w:val="008358E0"/>
    <w:rsid w:val="00837533"/>
    <w:rsid w:val="00843671"/>
    <w:rsid w:val="008513B8"/>
    <w:rsid w:val="00861727"/>
    <w:rsid w:val="008657B8"/>
    <w:rsid w:val="00873282"/>
    <w:rsid w:val="00875C31"/>
    <w:rsid w:val="00894F1F"/>
    <w:rsid w:val="008A2B18"/>
    <w:rsid w:val="008A301B"/>
    <w:rsid w:val="008B1530"/>
    <w:rsid w:val="008B293E"/>
    <w:rsid w:val="008B5ED5"/>
    <w:rsid w:val="008C03D0"/>
    <w:rsid w:val="008C1622"/>
    <w:rsid w:val="008C444E"/>
    <w:rsid w:val="008C789A"/>
    <w:rsid w:val="008D1452"/>
    <w:rsid w:val="008D4E0F"/>
    <w:rsid w:val="008E0CF7"/>
    <w:rsid w:val="008E277B"/>
    <w:rsid w:val="008E2C7F"/>
    <w:rsid w:val="008E3112"/>
    <w:rsid w:val="008E3569"/>
    <w:rsid w:val="008E4C6D"/>
    <w:rsid w:val="008E6786"/>
    <w:rsid w:val="008F2772"/>
    <w:rsid w:val="008F4735"/>
    <w:rsid w:val="008F4BF5"/>
    <w:rsid w:val="008F7E57"/>
    <w:rsid w:val="00901EDE"/>
    <w:rsid w:val="00904447"/>
    <w:rsid w:val="00906804"/>
    <w:rsid w:val="009107E3"/>
    <w:rsid w:val="00913542"/>
    <w:rsid w:val="00941195"/>
    <w:rsid w:val="00942F39"/>
    <w:rsid w:val="0094421F"/>
    <w:rsid w:val="009448E3"/>
    <w:rsid w:val="00945591"/>
    <w:rsid w:val="00946303"/>
    <w:rsid w:val="00946E99"/>
    <w:rsid w:val="0095016F"/>
    <w:rsid w:val="00962AD8"/>
    <w:rsid w:val="0096584D"/>
    <w:rsid w:val="009709B5"/>
    <w:rsid w:val="009715E6"/>
    <w:rsid w:val="00991F78"/>
    <w:rsid w:val="009950AB"/>
    <w:rsid w:val="009A0204"/>
    <w:rsid w:val="009A065B"/>
    <w:rsid w:val="009A0AF2"/>
    <w:rsid w:val="009A2B9D"/>
    <w:rsid w:val="009A57DF"/>
    <w:rsid w:val="009A6673"/>
    <w:rsid w:val="009A71CC"/>
    <w:rsid w:val="009B1B35"/>
    <w:rsid w:val="009B6061"/>
    <w:rsid w:val="009B7F3E"/>
    <w:rsid w:val="009C0A6A"/>
    <w:rsid w:val="009D0515"/>
    <w:rsid w:val="009D3029"/>
    <w:rsid w:val="009D6CF5"/>
    <w:rsid w:val="009E5F58"/>
    <w:rsid w:val="009E7D6E"/>
    <w:rsid w:val="009F1FC3"/>
    <w:rsid w:val="00A05F3F"/>
    <w:rsid w:val="00A13FA5"/>
    <w:rsid w:val="00A2078B"/>
    <w:rsid w:val="00A272A0"/>
    <w:rsid w:val="00A3087D"/>
    <w:rsid w:val="00A33923"/>
    <w:rsid w:val="00A40EF3"/>
    <w:rsid w:val="00A41677"/>
    <w:rsid w:val="00A42FD6"/>
    <w:rsid w:val="00A4678F"/>
    <w:rsid w:val="00A47CF5"/>
    <w:rsid w:val="00A502CA"/>
    <w:rsid w:val="00A526BA"/>
    <w:rsid w:val="00A54344"/>
    <w:rsid w:val="00A56CB4"/>
    <w:rsid w:val="00A6668E"/>
    <w:rsid w:val="00A770A8"/>
    <w:rsid w:val="00A81B0F"/>
    <w:rsid w:val="00A81C87"/>
    <w:rsid w:val="00A91790"/>
    <w:rsid w:val="00A91F10"/>
    <w:rsid w:val="00A946DE"/>
    <w:rsid w:val="00A964CC"/>
    <w:rsid w:val="00AA0725"/>
    <w:rsid w:val="00AB3A69"/>
    <w:rsid w:val="00AB79B0"/>
    <w:rsid w:val="00AF1481"/>
    <w:rsid w:val="00AF24B6"/>
    <w:rsid w:val="00AF36B0"/>
    <w:rsid w:val="00AF4B25"/>
    <w:rsid w:val="00AF51B4"/>
    <w:rsid w:val="00B04F1A"/>
    <w:rsid w:val="00B068D9"/>
    <w:rsid w:val="00B10B0F"/>
    <w:rsid w:val="00B13B58"/>
    <w:rsid w:val="00B14392"/>
    <w:rsid w:val="00B149F4"/>
    <w:rsid w:val="00B16D39"/>
    <w:rsid w:val="00B23EF5"/>
    <w:rsid w:val="00B30E24"/>
    <w:rsid w:val="00B32435"/>
    <w:rsid w:val="00B3413E"/>
    <w:rsid w:val="00B36299"/>
    <w:rsid w:val="00B36826"/>
    <w:rsid w:val="00B46ABE"/>
    <w:rsid w:val="00B50B1F"/>
    <w:rsid w:val="00B51592"/>
    <w:rsid w:val="00B5232C"/>
    <w:rsid w:val="00B535D6"/>
    <w:rsid w:val="00B60B9B"/>
    <w:rsid w:val="00B62E27"/>
    <w:rsid w:val="00B6313B"/>
    <w:rsid w:val="00B82B14"/>
    <w:rsid w:val="00B87002"/>
    <w:rsid w:val="00BA33F4"/>
    <w:rsid w:val="00BB0F0C"/>
    <w:rsid w:val="00BB39AD"/>
    <w:rsid w:val="00BB4BD9"/>
    <w:rsid w:val="00BC4B20"/>
    <w:rsid w:val="00BC6E34"/>
    <w:rsid w:val="00BC7B2A"/>
    <w:rsid w:val="00BD1D79"/>
    <w:rsid w:val="00BD3933"/>
    <w:rsid w:val="00BD6435"/>
    <w:rsid w:val="00BE245B"/>
    <w:rsid w:val="00BE487F"/>
    <w:rsid w:val="00BE4F07"/>
    <w:rsid w:val="00BE6BF6"/>
    <w:rsid w:val="00BF4323"/>
    <w:rsid w:val="00C07623"/>
    <w:rsid w:val="00C146B0"/>
    <w:rsid w:val="00C14AFB"/>
    <w:rsid w:val="00C15662"/>
    <w:rsid w:val="00C15BE3"/>
    <w:rsid w:val="00C23B18"/>
    <w:rsid w:val="00C304DF"/>
    <w:rsid w:val="00C32995"/>
    <w:rsid w:val="00C3496E"/>
    <w:rsid w:val="00C450F2"/>
    <w:rsid w:val="00C47BAA"/>
    <w:rsid w:val="00C50B1F"/>
    <w:rsid w:val="00C56205"/>
    <w:rsid w:val="00C56F81"/>
    <w:rsid w:val="00C579B0"/>
    <w:rsid w:val="00C601C6"/>
    <w:rsid w:val="00C640DC"/>
    <w:rsid w:val="00C71C86"/>
    <w:rsid w:val="00C73D8E"/>
    <w:rsid w:val="00C80D02"/>
    <w:rsid w:val="00C81500"/>
    <w:rsid w:val="00C83AC0"/>
    <w:rsid w:val="00C84F50"/>
    <w:rsid w:val="00C870DD"/>
    <w:rsid w:val="00C87801"/>
    <w:rsid w:val="00C90492"/>
    <w:rsid w:val="00C9213F"/>
    <w:rsid w:val="00C93285"/>
    <w:rsid w:val="00C94909"/>
    <w:rsid w:val="00CA1082"/>
    <w:rsid w:val="00CA2009"/>
    <w:rsid w:val="00CA2357"/>
    <w:rsid w:val="00CA3346"/>
    <w:rsid w:val="00CA3C69"/>
    <w:rsid w:val="00CA5CEA"/>
    <w:rsid w:val="00CA64DF"/>
    <w:rsid w:val="00CB051D"/>
    <w:rsid w:val="00CB1881"/>
    <w:rsid w:val="00CC0960"/>
    <w:rsid w:val="00CC33D6"/>
    <w:rsid w:val="00CC4D94"/>
    <w:rsid w:val="00CC4ED4"/>
    <w:rsid w:val="00CC588A"/>
    <w:rsid w:val="00CD0349"/>
    <w:rsid w:val="00CD30CD"/>
    <w:rsid w:val="00CE17A4"/>
    <w:rsid w:val="00CF11DD"/>
    <w:rsid w:val="00CF6F6A"/>
    <w:rsid w:val="00D00BF2"/>
    <w:rsid w:val="00D043F3"/>
    <w:rsid w:val="00D048C2"/>
    <w:rsid w:val="00D062B7"/>
    <w:rsid w:val="00D1159B"/>
    <w:rsid w:val="00D131A9"/>
    <w:rsid w:val="00D22C58"/>
    <w:rsid w:val="00D240F2"/>
    <w:rsid w:val="00D243F9"/>
    <w:rsid w:val="00D24A56"/>
    <w:rsid w:val="00D31660"/>
    <w:rsid w:val="00D40545"/>
    <w:rsid w:val="00D41235"/>
    <w:rsid w:val="00D47BA4"/>
    <w:rsid w:val="00D565F0"/>
    <w:rsid w:val="00D57A38"/>
    <w:rsid w:val="00D62372"/>
    <w:rsid w:val="00D65F48"/>
    <w:rsid w:val="00D71BAB"/>
    <w:rsid w:val="00D73B83"/>
    <w:rsid w:val="00D77650"/>
    <w:rsid w:val="00D77B42"/>
    <w:rsid w:val="00D80B08"/>
    <w:rsid w:val="00D81159"/>
    <w:rsid w:val="00D82037"/>
    <w:rsid w:val="00DA12DE"/>
    <w:rsid w:val="00DA349B"/>
    <w:rsid w:val="00DB6F6B"/>
    <w:rsid w:val="00DC327B"/>
    <w:rsid w:val="00DC3C4A"/>
    <w:rsid w:val="00DC58EE"/>
    <w:rsid w:val="00DD2C02"/>
    <w:rsid w:val="00DF18EC"/>
    <w:rsid w:val="00DF7AC8"/>
    <w:rsid w:val="00E01795"/>
    <w:rsid w:val="00E06D85"/>
    <w:rsid w:val="00E10447"/>
    <w:rsid w:val="00E12671"/>
    <w:rsid w:val="00E16BA8"/>
    <w:rsid w:val="00E2061A"/>
    <w:rsid w:val="00E22C04"/>
    <w:rsid w:val="00E24EBC"/>
    <w:rsid w:val="00E25DC6"/>
    <w:rsid w:val="00E3572D"/>
    <w:rsid w:val="00E37609"/>
    <w:rsid w:val="00E42BD5"/>
    <w:rsid w:val="00E43727"/>
    <w:rsid w:val="00E51B36"/>
    <w:rsid w:val="00E53C9D"/>
    <w:rsid w:val="00E56D32"/>
    <w:rsid w:val="00E636D3"/>
    <w:rsid w:val="00E65D66"/>
    <w:rsid w:val="00E73145"/>
    <w:rsid w:val="00E7365B"/>
    <w:rsid w:val="00E8752E"/>
    <w:rsid w:val="00E9312A"/>
    <w:rsid w:val="00EA1DFD"/>
    <w:rsid w:val="00EB23DA"/>
    <w:rsid w:val="00EB3933"/>
    <w:rsid w:val="00EB65E2"/>
    <w:rsid w:val="00EC2D18"/>
    <w:rsid w:val="00EC5A1A"/>
    <w:rsid w:val="00ED1C0A"/>
    <w:rsid w:val="00EE0539"/>
    <w:rsid w:val="00EE406E"/>
    <w:rsid w:val="00EE5B04"/>
    <w:rsid w:val="00EE6D88"/>
    <w:rsid w:val="00EF1B00"/>
    <w:rsid w:val="00EF298E"/>
    <w:rsid w:val="00EF3A77"/>
    <w:rsid w:val="00F0080E"/>
    <w:rsid w:val="00F111BF"/>
    <w:rsid w:val="00F15115"/>
    <w:rsid w:val="00F16D1C"/>
    <w:rsid w:val="00F20020"/>
    <w:rsid w:val="00F22189"/>
    <w:rsid w:val="00F23817"/>
    <w:rsid w:val="00F263FF"/>
    <w:rsid w:val="00F30854"/>
    <w:rsid w:val="00F354EB"/>
    <w:rsid w:val="00F465E9"/>
    <w:rsid w:val="00F54569"/>
    <w:rsid w:val="00F56172"/>
    <w:rsid w:val="00F575F3"/>
    <w:rsid w:val="00F60A3D"/>
    <w:rsid w:val="00F65F07"/>
    <w:rsid w:val="00F82076"/>
    <w:rsid w:val="00F87D7F"/>
    <w:rsid w:val="00F91512"/>
    <w:rsid w:val="00FA2B9E"/>
    <w:rsid w:val="00FA4925"/>
    <w:rsid w:val="00FA504A"/>
    <w:rsid w:val="00FB431C"/>
    <w:rsid w:val="00FB67BB"/>
    <w:rsid w:val="00FC0469"/>
    <w:rsid w:val="00FC2FBE"/>
    <w:rsid w:val="00FC3F78"/>
    <w:rsid w:val="00FC44B7"/>
    <w:rsid w:val="00FC5367"/>
    <w:rsid w:val="00FC6210"/>
    <w:rsid w:val="00FC655A"/>
    <w:rsid w:val="00FC756B"/>
    <w:rsid w:val="00FE49CF"/>
    <w:rsid w:val="00FF1DD7"/>
    <w:rsid w:val="00FF2BCC"/>
    <w:rsid w:val="00FF46B9"/>
    <w:rsid w:val="00FF5FA4"/>
    <w:rsid w:val="00FF747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5C903"/>
  <w15:docId w15:val="{1A2AE8EB-3ACE-4962-BADF-BEA1691B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77B"/>
    <w:rPr>
      <w:rFonts w:ascii="Garamond" w:hAnsi="Garamond"/>
      <w:lang w:eastAsia="en-US"/>
    </w:rPr>
  </w:style>
  <w:style w:type="paragraph" w:styleId="Heading1">
    <w:name w:val="heading 1"/>
    <w:basedOn w:val="Normal"/>
    <w:next w:val="Normal"/>
    <w:qFormat/>
    <w:rsid w:val="0029594A"/>
    <w:pPr>
      <w:keepNext/>
      <w:spacing w:before="240" w:after="60"/>
      <w:outlineLvl w:val="0"/>
    </w:pPr>
    <w:rPr>
      <w:rFonts w:ascii="Arial" w:hAnsi="Arial"/>
      <w:b/>
      <w:kern w:val="28"/>
      <w:sz w:val="28"/>
    </w:rPr>
  </w:style>
  <w:style w:type="paragraph" w:styleId="Heading2">
    <w:name w:val="heading 2"/>
    <w:basedOn w:val="Normal"/>
    <w:next w:val="Normal"/>
    <w:qFormat/>
    <w:rsid w:val="0029594A"/>
    <w:pPr>
      <w:keepNext/>
      <w:spacing w:before="240" w:after="60"/>
      <w:outlineLvl w:val="1"/>
    </w:pPr>
    <w:rPr>
      <w:rFonts w:ascii="Arial" w:hAnsi="Arial"/>
      <w:b/>
      <w:i/>
      <w:sz w:val="24"/>
    </w:rPr>
  </w:style>
  <w:style w:type="paragraph" w:styleId="Heading3">
    <w:name w:val="heading 3"/>
    <w:basedOn w:val="Normal"/>
    <w:next w:val="Normal"/>
    <w:qFormat/>
    <w:rsid w:val="0029594A"/>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594A"/>
    <w:pPr>
      <w:tabs>
        <w:tab w:val="center" w:pos="4320"/>
        <w:tab w:val="right" w:pos="8640"/>
      </w:tabs>
    </w:pPr>
  </w:style>
  <w:style w:type="paragraph" w:customStyle="1" w:styleId="AppxMinutesBodyBold">
    <w:name w:val="AppxMinutesBodyBold"/>
    <w:rsid w:val="00335294"/>
    <w:pPr>
      <w:ind w:left="567"/>
    </w:pPr>
    <w:rPr>
      <w:rFonts w:ascii="Garamond" w:hAnsi="Garamond"/>
      <w:b/>
      <w:sz w:val="22"/>
      <w:lang w:eastAsia="en-US"/>
    </w:rPr>
  </w:style>
  <w:style w:type="paragraph" w:customStyle="1" w:styleId="InitialTitle">
    <w:name w:val="InitialTitle"/>
    <w:next w:val="BodyCopy"/>
    <w:rsid w:val="0029594A"/>
    <w:pPr>
      <w:spacing w:after="480"/>
    </w:pPr>
    <w:rPr>
      <w:rFonts w:ascii="Garamond" w:hAnsi="Garamond"/>
      <w:b/>
      <w:sz w:val="40"/>
      <w:lang w:eastAsia="en-US"/>
    </w:rPr>
  </w:style>
  <w:style w:type="paragraph" w:styleId="BodyText">
    <w:name w:val="Body Text"/>
    <w:basedOn w:val="Normal"/>
    <w:rsid w:val="0029594A"/>
    <w:pPr>
      <w:spacing w:after="120"/>
    </w:pPr>
  </w:style>
  <w:style w:type="paragraph" w:customStyle="1" w:styleId="InitialTofRNumbering">
    <w:name w:val="InitialTofRNumbering"/>
    <w:rsid w:val="0029594A"/>
    <w:pPr>
      <w:numPr>
        <w:numId w:val="5"/>
      </w:numPr>
      <w:tabs>
        <w:tab w:val="left" w:pos="1134"/>
        <w:tab w:val="left" w:pos="1701"/>
      </w:tabs>
      <w:spacing w:before="240"/>
      <w:jc w:val="both"/>
    </w:pPr>
    <w:rPr>
      <w:rFonts w:ascii="Garamond" w:hAnsi="Garamond"/>
      <w:sz w:val="24"/>
      <w:lang w:eastAsia="en-US"/>
    </w:rPr>
  </w:style>
  <w:style w:type="paragraph" w:styleId="Footer">
    <w:name w:val="footer"/>
    <w:basedOn w:val="Normal"/>
    <w:rsid w:val="0029594A"/>
    <w:pPr>
      <w:tabs>
        <w:tab w:val="right" w:pos="9639"/>
      </w:tabs>
    </w:pPr>
  </w:style>
  <w:style w:type="character" w:styleId="PageNumber">
    <w:name w:val="page number"/>
    <w:basedOn w:val="DefaultParagraphFont"/>
    <w:rsid w:val="0029594A"/>
  </w:style>
  <w:style w:type="paragraph" w:customStyle="1" w:styleId="BodyCopy">
    <w:name w:val="BodyCopy"/>
    <w:basedOn w:val="BodyText"/>
    <w:rsid w:val="0029594A"/>
    <w:rPr>
      <w:sz w:val="24"/>
    </w:rPr>
  </w:style>
  <w:style w:type="paragraph" w:customStyle="1" w:styleId="ChapterBody">
    <w:name w:val="ChapterBody"/>
    <w:basedOn w:val="BodyCopy"/>
    <w:rsid w:val="0029594A"/>
    <w:pPr>
      <w:numPr>
        <w:ilvl w:val="1"/>
        <w:numId w:val="14"/>
      </w:numPr>
      <w:spacing w:before="240" w:after="0"/>
      <w:jc w:val="both"/>
    </w:pPr>
  </w:style>
  <w:style w:type="paragraph" w:customStyle="1" w:styleId="InitialBodyCopy">
    <w:name w:val="InitialBodyCopy"/>
    <w:basedOn w:val="BodyCopy"/>
    <w:rsid w:val="0029594A"/>
    <w:pPr>
      <w:spacing w:after="240"/>
      <w:jc w:val="both"/>
    </w:pPr>
  </w:style>
  <w:style w:type="paragraph" w:customStyle="1" w:styleId="InitialIntro">
    <w:name w:val="InitialIntro"/>
    <w:basedOn w:val="InitialBodyCopy"/>
    <w:next w:val="InitialBodyCopy"/>
    <w:rsid w:val="00FC0469"/>
  </w:style>
  <w:style w:type="paragraph" w:customStyle="1" w:styleId="InitialNumberingP2">
    <w:name w:val="InitialNumberingP2"/>
    <w:rsid w:val="0029594A"/>
    <w:pPr>
      <w:numPr>
        <w:numId w:val="1"/>
      </w:numPr>
    </w:pPr>
    <w:rPr>
      <w:rFonts w:ascii="Garamond" w:hAnsi="Garamond"/>
      <w:sz w:val="24"/>
      <w:lang w:eastAsia="en-US"/>
    </w:rPr>
  </w:style>
  <w:style w:type="paragraph" w:styleId="TOC1">
    <w:name w:val="toc 1"/>
    <w:basedOn w:val="Normal"/>
    <w:next w:val="Normal"/>
    <w:autoRedefine/>
    <w:uiPriority w:val="39"/>
    <w:rsid w:val="0029594A"/>
    <w:pPr>
      <w:tabs>
        <w:tab w:val="right" w:pos="9628"/>
      </w:tabs>
      <w:spacing w:before="240"/>
      <w:ind w:left="1701" w:hanging="1701"/>
    </w:pPr>
    <w:rPr>
      <w:b/>
      <w:sz w:val="24"/>
    </w:rPr>
  </w:style>
  <w:style w:type="character" w:customStyle="1" w:styleId="InitialTableBold">
    <w:name w:val="InitialTableBold"/>
    <w:basedOn w:val="DefaultParagraphFont"/>
    <w:rsid w:val="0029594A"/>
    <w:rPr>
      <w:rFonts w:ascii="Garamond" w:hAnsi="Garamond"/>
      <w:b/>
      <w:noProof w:val="0"/>
      <w:sz w:val="24"/>
      <w:lang w:val="en-AU"/>
    </w:rPr>
  </w:style>
  <w:style w:type="character" w:customStyle="1" w:styleId="InitialTableRegular">
    <w:name w:val="InitialTableRegular"/>
    <w:basedOn w:val="DefaultParagraphFont"/>
    <w:rsid w:val="0029594A"/>
    <w:rPr>
      <w:rFonts w:ascii="Garamond" w:hAnsi="Garamond"/>
      <w:noProof w:val="0"/>
      <w:sz w:val="24"/>
      <w:lang w:val="en-AU"/>
    </w:rPr>
  </w:style>
  <w:style w:type="paragraph" w:styleId="TOC2">
    <w:name w:val="toc 2"/>
    <w:basedOn w:val="Normal"/>
    <w:next w:val="Normal"/>
    <w:autoRedefine/>
    <w:uiPriority w:val="39"/>
    <w:rsid w:val="0029594A"/>
    <w:pPr>
      <w:tabs>
        <w:tab w:val="right" w:pos="9628"/>
      </w:tabs>
      <w:spacing w:before="240"/>
      <w:ind w:left="1701"/>
    </w:pPr>
    <w:rPr>
      <w:b/>
      <w:sz w:val="24"/>
    </w:rPr>
  </w:style>
  <w:style w:type="paragraph" w:styleId="TOC3">
    <w:name w:val="toc 3"/>
    <w:basedOn w:val="Normal"/>
    <w:next w:val="Normal"/>
    <w:autoRedefine/>
    <w:uiPriority w:val="39"/>
    <w:rsid w:val="0029594A"/>
    <w:pPr>
      <w:tabs>
        <w:tab w:val="right" w:pos="9628"/>
      </w:tabs>
      <w:ind w:left="1701"/>
    </w:pPr>
    <w:rPr>
      <w:sz w:val="24"/>
    </w:rPr>
  </w:style>
  <w:style w:type="paragraph" w:styleId="TOC4">
    <w:name w:val="toc 4"/>
    <w:basedOn w:val="Normal"/>
    <w:next w:val="Normal"/>
    <w:autoRedefine/>
    <w:uiPriority w:val="39"/>
    <w:rsid w:val="005451F5"/>
    <w:pPr>
      <w:tabs>
        <w:tab w:val="right" w:pos="9497"/>
      </w:tabs>
      <w:spacing w:before="240"/>
    </w:pPr>
    <w:rPr>
      <w:b/>
      <w:sz w:val="24"/>
    </w:rPr>
  </w:style>
  <w:style w:type="paragraph" w:styleId="TOC5">
    <w:name w:val="toc 5"/>
    <w:basedOn w:val="Normal"/>
    <w:next w:val="Normal"/>
    <w:autoRedefine/>
    <w:uiPriority w:val="39"/>
    <w:rsid w:val="008E277B"/>
    <w:pPr>
      <w:spacing w:after="120"/>
      <w:ind w:left="567"/>
      <w:jc w:val="both"/>
    </w:pPr>
    <w:rPr>
      <w:sz w:val="24"/>
    </w:rPr>
  </w:style>
  <w:style w:type="paragraph" w:styleId="TOC6">
    <w:name w:val="toc 6"/>
    <w:basedOn w:val="Normal"/>
    <w:next w:val="Normal"/>
    <w:autoRedefine/>
    <w:semiHidden/>
    <w:rsid w:val="0029594A"/>
    <w:pPr>
      <w:ind w:left="1701" w:hanging="567"/>
    </w:pPr>
    <w:rPr>
      <w:sz w:val="24"/>
    </w:rPr>
  </w:style>
  <w:style w:type="paragraph" w:styleId="TOC7">
    <w:name w:val="toc 7"/>
    <w:basedOn w:val="Normal"/>
    <w:next w:val="Normal"/>
    <w:autoRedefine/>
    <w:semiHidden/>
    <w:rsid w:val="0029594A"/>
    <w:pPr>
      <w:ind w:left="1200"/>
    </w:pPr>
  </w:style>
  <w:style w:type="paragraph" w:styleId="TOC8">
    <w:name w:val="toc 8"/>
    <w:basedOn w:val="Normal"/>
    <w:next w:val="Normal"/>
    <w:autoRedefine/>
    <w:semiHidden/>
    <w:rsid w:val="0029594A"/>
    <w:pPr>
      <w:ind w:left="1400"/>
    </w:pPr>
  </w:style>
  <w:style w:type="paragraph" w:styleId="TOC9">
    <w:name w:val="toc 9"/>
    <w:basedOn w:val="Normal"/>
    <w:next w:val="Normal"/>
    <w:autoRedefine/>
    <w:semiHidden/>
    <w:rsid w:val="0029594A"/>
    <w:pPr>
      <w:ind w:left="1600"/>
    </w:pPr>
  </w:style>
  <w:style w:type="paragraph" w:customStyle="1" w:styleId="Introduction">
    <w:name w:val="Introduction"/>
    <w:basedOn w:val="ChapterBody"/>
    <w:rsid w:val="007B6146"/>
    <w:pPr>
      <w:spacing w:before="0" w:after="240"/>
    </w:pPr>
    <w:rPr>
      <w:sz w:val="30"/>
    </w:rPr>
  </w:style>
  <w:style w:type="paragraph" w:customStyle="1" w:styleId="ChapterHeadingOne">
    <w:name w:val="ChapterHeadingOne"/>
    <w:basedOn w:val="Normal"/>
    <w:next w:val="ChapterBody"/>
    <w:rsid w:val="0029594A"/>
    <w:pPr>
      <w:keepNext/>
      <w:spacing w:before="480"/>
      <w:outlineLvl w:val="0"/>
    </w:pPr>
    <w:rPr>
      <w:b/>
      <w:sz w:val="28"/>
    </w:rPr>
  </w:style>
  <w:style w:type="paragraph" w:customStyle="1" w:styleId="IntroBody">
    <w:name w:val="IntroBody"/>
    <w:basedOn w:val="ChapterBody"/>
    <w:rsid w:val="0029594A"/>
  </w:style>
  <w:style w:type="paragraph" w:customStyle="1" w:styleId="ChapterTitle">
    <w:name w:val="ChapterTitle"/>
    <w:basedOn w:val="Normal"/>
    <w:next w:val="ChapterIntro"/>
    <w:rsid w:val="00C3496E"/>
    <w:pPr>
      <w:numPr>
        <w:numId w:val="14"/>
      </w:numPr>
    </w:pPr>
    <w:rPr>
      <w:b/>
      <w:sz w:val="40"/>
    </w:rPr>
  </w:style>
  <w:style w:type="paragraph" w:customStyle="1" w:styleId="RecommendationBody">
    <w:name w:val="RecommendationBody"/>
    <w:rsid w:val="00901EDE"/>
    <w:pPr>
      <w:spacing w:before="120" w:after="120"/>
      <w:jc w:val="both"/>
    </w:pPr>
    <w:rPr>
      <w:rFonts w:ascii="Garamond" w:hAnsi="Garamond"/>
      <w:sz w:val="24"/>
      <w:lang w:eastAsia="en-US"/>
    </w:rPr>
  </w:style>
  <w:style w:type="paragraph" w:customStyle="1" w:styleId="InitialTitle2">
    <w:name w:val="InitialTitle2"/>
    <w:basedOn w:val="InitialTitle"/>
    <w:rsid w:val="0029594A"/>
    <w:pPr>
      <w:spacing w:after="400"/>
    </w:pPr>
  </w:style>
  <w:style w:type="paragraph" w:customStyle="1" w:styleId="RecommendationTitle">
    <w:name w:val="RecommendationTitle"/>
    <w:next w:val="RecommendationBody"/>
    <w:rsid w:val="00901EDE"/>
    <w:pPr>
      <w:spacing w:before="120" w:after="120"/>
      <w:ind w:right="567"/>
    </w:pPr>
    <w:rPr>
      <w:rFonts w:ascii="Garamond" w:hAnsi="Garamond"/>
      <w:b/>
      <w:sz w:val="24"/>
      <w:lang w:eastAsia="en-US"/>
    </w:rPr>
  </w:style>
  <w:style w:type="paragraph" w:customStyle="1" w:styleId="GlossaryBold">
    <w:name w:val="GlossaryBold"/>
    <w:basedOn w:val="BodyCopy"/>
    <w:rsid w:val="0029594A"/>
    <w:pPr>
      <w:spacing w:before="120"/>
    </w:pPr>
    <w:rPr>
      <w:b/>
    </w:rPr>
  </w:style>
  <w:style w:type="paragraph" w:customStyle="1" w:styleId="GlossaryRegular">
    <w:name w:val="GlossaryRegular"/>
    <w:basedOn w:val="BodyCopy"/>
    <w:rsid w:val="0029594A"/>
    <w:pPr>
      <w:spacing w:before="120"/>
      <w:ind w:left="-108"/>
      <w:jc w:val="both"/>
    </w:pPr>
  </w:style>
  <w:style w:type="paragraph" w:styleId="Index2">
    <w:name w:val="index 2"/>
    <w:basedOn w:val="Normal"/>
    <w:next w:val="Normal"/>
    <w:autoRedefine/>
    <w:semiHidden/>
    <w:rsid w:val="0029594A"/>
    <w:pPr>
      <w:ind w:left="400" w:hanging="200"/>
    </w:pPr>
  </w:style>
  <w:style w:type="paragraph" w:styleId="Index1">
    <w:name w:val="index 1"/>
    <w:basedOn w:val="Normal"/>
    <w:next w:val="Normal"/>
    <w:autoRedefine/>
    <w:semiHidden/>
    <w:rsid w:val="0029594A"/>
    <w:pPr>
      <w:tabs>
        <w:tab w:val="left" w:pos="0"/>
        <w:tab w:val="right" w:pos="9628"/>
      </w:tabs>
      <w:spacing w:before="120" w:after="120"/>
    </w:pPr>
    <w:rPr>
      <w:b/>
      <w:noProof/>
      <w:sz w:val="24"/>
    </w:rPr>
  </w:style>
  <w:style w:type="paragraph" w:styleId="Index3">
    <w:name w:val="index 3"/>
    <w:basedOn w:val="Normal"/>
    <w:next w:val="Normal"/>
    <w:autoRedefine/>
    <w:semiHidden/>
    <w:rsid w:val="0029594A"/>
    <w:pPr>
      <w:ind w:left="600" w:hanging="200"/>
    </w:pPr>
  </w:style>
  <w:style w:type="paragraph" w:styleId="Index4">
    <w:name w:val="index 4"/>
    <w:basedOn w:val="Normal"/>
    <w:next w:val="Normal"/>
    <w:autoRedefine/>
    <w:semiHidden/>
    <w:rsid w:val="0029594A"/>
    <w:pPr>
      <w:ind w:left="800" w:hanging="200"/>
    </w:pPr>
  </w:style>
  <w:style w:type="paragraph" w:styleId="Index5">
    <w:name w:val="index 5"/>
    <w:basedOn w:val="Normal"/>
    <w:next w:val="Normal"/>
    <w:autoRedefine/>
    <w:semiHidden/>
    <w:rsid w:val="0029594A"/>
    <w:pPr>
      <w:ind w:left="1000" w:hanging="200"/>
    </w:pPr>
  </w:style>
  <w:style w:type="paragraph" w:styleId="Index6">
    <w:name w:val="index 6"/>
    <w:basedOn w:val="Normal"/>
    <w:next w:val="Normal"/>
    <w:autoRedefine/>
    <w:semiHidden/>
    <w:rsid w:val="0029594A"/>
    <w:pPr>
      <w:ind w:left="1200" w:hanging="200"/>
    </w:pPr>
  </w:style>
  <w:style w:type="paragraph" w:styleId="Index7">
    <w:name w:val="index 7"/>
    <w:basedOn w:val="Normal"/>
    <w:next w:val="Normal"/>
    <w:autoRedefine/>
    <w:semiHidden/>
    <w:rsid w:val="0029594A"/>
    <w:pPr>
      <w:ind w:left="1400" w:hanging="200"/>
    </w:pPr>
  </w:style>
  <w:style w:type="paragraph" w:styleId="Index8">
    <w:name w:val="index 8"/>
    <w:basedOn w:val="Normal"/>
    <w:next w:val="Normal"/>
    <w:autoRedefine/>
    <w:semiHidden/>
    <w:rsid w:val="0029594A"/>
    <w:pPr>
      <w:ind w:left="1600" w:hanging="200"/>
    </w:pPr>
  </w:style>
  <w:style w:type="paragraph" w:styleId="Index9">
    <w:name w:val="index 9"/>
    <w:basedOn w:val="Normal"/>
    <w:next w:val="Normal"/>
    <w:autoRedefine/>
    <w:semiHidden/>
    <w:rsid w:val="0029594A"/>
    <w:pPr>
      <w:ind w:left="1800" w:hanging="200"/>
    </w:pPr>
  </w:style>
  <w:style w:type="paragraph" w:styleId="IndexHeading">
    <w:name w:val="index heading"/>
    <w:basedOn w:val="Normal"/>
    <w:next w:val="Index1"/>
    <w:semiHidden/>
    <w:rsid w:val="0029594A"/>
  </w:style>
  <w:style w:type="paragraph" w:customStyle="1" w:styleId="InitialCommName">
    <w:name w:val="InitialCommName"/>
    <w:basedOn w:val="Header"/>
    <w:rsid w:val="0029594A"/>
    <w:pPr>
      <w:tabs>
        <w:tab w:val="clear" w:pos="4320"/>
        <w:tab w:val="clear" w:pos="8640"/>
      </w:tabs>
      <w:spacing w:before="40"/>
    </w:pPr>
    <w:rPr>
      <w:sz w:val="24"/>
    </w:rPr>
  </w:style>
  <w:style w:type="paragraph" w:customStyle="1" w:styleId="InitialReportTitle">
    <w:name w:val="InitialReportTitle"/>
    <w:basedOn w:val="Normal"/>
    <w:rsid w:val="008D4E0F"/>
    <w:pPr>
      <w:spacing w:before="960" w:after="480"/>
    </w:pPr>
    <w:rPr>
      <w:b/>
      <w:sz w:val="48"/>
    </w:rPr>
  </w:style>
  <w:style w:type="paragraph" w:customStyle="1" w:styleId="InitialReportSubTitle">
    <w:name w:val="InitialReportSubTitle"/>
    <w:basedOn w:val="Header"/>
    <w:rsid w:val="0029594A"/>
    <w:pPr>
      <w:tabs>
        <w:tab w:val="clear" w:pos="4320"/>
        <w:tab w:val="clear" w:pos="8640"/>
      </w:tabs>
      <w:spacing w:before="480" w:after="960"/>
    </w:pPr>
    <w:rPr>
      <w:sz w:val="48"/>
    </w:rPr>
  </w:style>
  <w:style w:type="paragraph" w:customStyle="1" w:styleId="InitialOtherInfo">
    <w:name w:val="InitialOtherInfo"/>
    <w:basedOn w:val="Normal"/>
    <w:rsid w:val="0029594A"/>
    <w:pPr>
      <w:spacing w:before="60"/>
    </w:pPr>
    <w:rPr>
      <w:sz w:val="24"/>
    </w:rPr>
  </w:style>
  <w:style w:type="paragraph" w:customStyle="1" w:styleId="ChapterBullet">
    <w:name w:val="ChapterBullet"/>
    <w:basedOn w:val="BodyCopy"/>
    <w:rsid w:val="00EF298E"/>
    <w:pPr>
      <w:numPr>
        <w:numId w:val="8"/>
      </w:numPr>
      <w:spacing w:before="120" w:after="0"/>
      <w:jc w:val="both"/>
    </w:pPr>
  </w:style>
  <w:style w:type="paragraph" w:styleId="TableofFigures">
    <w:name w:val="table of figures"/>
    <w:basedOn w:val="Normal"/>
    <w:next w:val="Normal"/>
    <w:semiHidden/>
    <w:rsid w:val="0029594A"/>
    <w:pPr>
      <w:tabs>
        <w:tab w:val="right" w:pos="9639"/>
      </w:tabs>
      <w:spacing w:after="240"/>
      <w:ind w:left="1134" w:hanging="1134"/>
    </w:pPr>
    <w:rPr>
      <w:b/>
      <w:sz w:val="24"/>
    </w:rPr>
  </w:style>
  <w:style w:type="paragraph" w:customStyle="1" w:styleId="ChapterBullet2">
    <w:name w:val="ChapterBullet2"/>
    <w:basedOn w:val="BodyCopy"/>
    <w:rsid w:val="00EF298E"/>
    <w:pPr>
      <w:numPr>
        <w:ilvl w:val="1"/>
        <w:numId w:val="8"/>
      </w:numPr>
      <w:tabs>
        <w:tab w:val="clear" w:pos="1985"/>
        <w:tab w:val="num" w:pos="850"/>
      </w:tabs>
      <w:ind w:left="850" w:hanging="850"/>
      <w:jc w:val="both"/>
    </w:pPr>
  </w:style>
  <w:style w:type="paragraph" w:customStyle="1" w:styleId="ChapterHeadingTwo">
    <w:name w:val="ChapterHeadingTwo"/>
    <w:basedOn w:val="ChapterHeadingOne"/>
    <w:next w:val="ChapterBody"/>
    <w:rsid w:val="0029594A"/>
    <w:pPr>
      <w:ind w:left="851"/>
    </w:pPr>
    <w:rPr>
      <w:sz w:val="24"/>
    </w:rPr>
  </w:style>
  <w:style w:type="paragraph" w:customStyle="1" w:styleId="ChapterIntro">
    <w:name w:val="ChapterIntro"/>
    <w:basedOn w:val="Normal"/>
    <w:next w:val="ChapterHeadingOne"/>
    <w:rsid w:val="00CC4D94"/>
    <w:pPr>
      <w:spacing w:before="240"/>
    </w:pPr>
    <w:rPr>
      <w:sz w:val="24"/>
    </w:rPr>
  </w:style>
  <w:style w:type="paragraph" w:customStyle="1" w:styleId="ChapterQuotation">
    <w:name w:val="ChapterQuotation"/>
    <w:basedOn w:val="BodyCopy"/>
    <w:rsid w:val="00A42FD6"/>
    <w:pPr>
      <w:spacing w:before="240" w:after="0"/>
      <w:ind w:left="1418" w:right="851"/>
      <w:jc w:val="both"/>
    </w:pPr>
    <w:rPr>
      <w:sz w:val="22"/>
    </w:rPr>
  </w:style>
  <w:style w:type="paragraph" w:customStyle="1" w:styleId="FigureSource">
    <w:name w:val="FigureSource"/>
    <w:rsid w:val="00406F2A"/>
    <w:pPr>
      <w:spacing w:after="240"/>
      <w:ind w:left="851"/>
    </w:pPr>
    <w:rPr>
      <w:rFonts w:ascii="Garamond" w:hAnsi="Garamond"/>
      <w:i/>
      <w:sz w:val="18"/>
      <w:lang w:eastAsia="en-US"/>
    </w:rPr>
  </w:style>
  <w:style w:type="character" w:styleId="FootnoteReference">
    <w:name w:val="footnote reference"/>
    <w:basedOn w:val="DefaultParagraphFont"/>
    <w:rsid w:val="0029594A"/>
    <w:rPr>
      <w:vertAlign w:val="superscript"/>
    </w:rPr>
  </w:style>
  <w:style w:type="paragraph" w:styleId="FootnoteText">
    <w:name w:val="footnote text"/>
    <w:link w:val="FootnoteTextChar"/>
    <w:rsid w:val="007B6146"/>
    <w:pPr>
      <w:tabs>
        <w:tab w:val="left" w:pos="1134"/>
      </w:tabs>
      <w:spacing w:before="60" w:after="60"/>
      <w:ind w:left="1134" w:hanging="567"/>
      <w:jc w:val="both"/>
    </w:pPr>
    <w:rPr>
      <w:rFonts w:ascii="Garamond" w:hAnsi="Garamond"/>
      <w:sz w:val="22"/>
      <w:lang w:eastAsia="en-US"/>
    </w:rPr>
  </w:style>
  <w:style w:type="paragraph" w:customStyle="1" w:styleId="IntroBullet">
    <w:name w:val="IntroBullet"/>
    <w:basedOn w:val="ChapterBullet"/>
    <w:rsid w:val="0029594A"/>
    <w:pPr>
      <w:numPr>
        <w:numId w:val="0"/>
      </w:numPr>
      <w:ind w:left="851" w:hanging="284"/>
    </w:pPr>
  </w:style>
  <w:style w:type="paragraph" w:customStyle="1" w:styleId="IntroHeadingOne">
    <w:name w:val="IntroHeadingOne"/>
    <w:basedOn w:val="ChapterHeadingOne"/>
    <w:next w:val="IntroBody"/>
    <w:rsid w:val="0029594A"/>
  </w:style>
  <w:style w:type="paragraph" w:customStyle="1" w:styleId="IntroHeadingTwo">
    <w:name w:val="IntroHeadingTwo"/>
    <w:basedOn w:val="IntroBody"/>
    <w:next w:val="IntroBody"/>
    <w:rsid w:val="0029594A"/>
    <w:rPr>
      <w:b/>
      <w:i/>
    </w:rPr>
  </w:style>
  <w:style w:type="paragraph" w:customStyle="1" w:styleId="IntroIntro">
    <w:name w:val="IntroIntro"/>
    <w:basedOn w:val="Normal"/>
    <w:next w:val="IntroHeadingOne"/>
    <w:rsid w:val="007B6146"/>
    <w:pPr>
      <w:spacing w:before="240"/>
      <w:jc w:val="both"/>
    </w:pPr>
    <w:rPr>
      <w:sz w:val="30"/>
    </w:rPr>
  </w:style>
  <w:style w:type="paragraph" w:customStyle="1" w:styleId="IntroTitle">
    <w:name w:val="IntroTitle"/>
    <w:basedOn w:val="ChapterTitle"/>
    <w:next w:val="IntroIntro"/>
    <w:rsid w:val="0029594A"/>
  </w:style>
  <w:style w:type="paragraph" w:customStyle="1" w:styleId="IntroTofR">
    <w:name w:val="IntroTofR"/>
    <w:basedOn w:val="IntroBody"/>
    <w:rsid w:val="0029594A"/>
    <w:rPr>
      <w:i/>
    </w:rPr>
  </w:style>
  <w:style w:type="paragraph" w:customStyle="1" w:styleId="IntroTofRNumbering">
    <w:name w:val="IntroTofRNumbering"/>
    <w:basedOn w:val="IntroTofR"/>
    <w:rsid w:val="0029594A"/>
    <w:pPr>
      <w:numPr>
        <w:ilvl w:val="0"/>
        <w:numId w:val="0"/>
      </w:numPr>
      <w:tabs>
        <w:tab w:val="num" w:pos="2421"/>
      </w:tabs>
      <w:ind w:left="1418" w:hanging="567"/>
    </w:pPr>
  </w:style>
  <w:style w:type="paragraph" w:customStyle="1" w:styleId="AppxBody">
    <w:name w:val="AppxBody"/>
    <w:basedOn w:val="BodyText"/>
    <w:rsid w:val="0029594A"/>
    <w:pPr>
      <w:spacing w:before="120" w:after="0"/>
    </w:pPr>
    <w:rPr>
      <w:sz w:val="24"/>
    </w:rPr>
  </w:style>
  <w:style w:type="paragraph" w:customStyle="1" w:styleId="AppxCoverSubTitle">
    <w:name w:val="AppxCoverSubTitle"/>
    <w:rsid w:val="0029594A"/>
    <w:pPr>
      <w:spacing w:after="960"/>
    </w:pPr>
    <w:rPr>
      <w:rFonts w:ascii="Garamond" w:hAnsi="Garamond"/>
      <w:sz w:val="40"/>
      <w:lang w:eastAsia="en-US"/>
    </w:rPr>
  </w:style>
  <w:style w:type="paragraph" w:customStyle="1" w:styleId="AppxCoverSubTitle1">
    <w:name w:val="AppxCoverSubTitle1"/>
    <w:basedOn w:val="AppxCoverSubTitle"/>
    <w:rsid w:val="0029594A"/>
    <w:pPr>
      <w:spacing w:after="0"/>
    </w:pPr>
  </w:style>
  <w:style w:type="paragraph" w:customStyle="1" w:styleId="AppxCoverTitle">
    <w:name w:val="AppxCoverTitle"/>
    <w:next w:val="AppxMinutesTitle"/>
    <w:rsid w:val="005D4C25"/>
    <w:pPr>
      <w:spacing w:before="1000" w:after="480"/>
      <w:ind w:left="357" w:hanging="357"/>
    </w:pPr>
    <w:rPr>
      <w:rFonts w:ascii="Garamond" w:hAnsi="Garamond"/>
      <w:b/>
      <w:sz w:val="48"/>
      <w:lang w:eastAsia="en-US"/>
    </w:rPr>
  </w:style>
  <w:style w:type="paragraph" w:customStyle="1" w:styleId="AppxCoverTitle2">
    <w:name w:val="AppxCoverTitle2"/>
    <w:rsid w:val="0029594A"/>
    <w:pPr>
      <w:spacing w:after="480"/>
    </w:pPr>
    <w:rPr>
      <w:rFonts w:ascii="Garamond" w:hAnsi="Garamond"/>
      <w:b/>
      <w:sz w:val="48"/>
      <w:lang w:eastAsia="en-US"/>
    </w:rPr>
  </w:style>
  <w:style w:type="paragraph" w:customStyle="1" w:styleId="AppxOtherInfo">
    <w:name w:val="AppxOtherInfo"/>
    <w:rsid w:val="00BF4323"/>
    <w:rPr>
      <w:rFonts w:ascii="Garamond" w:hAnsi="Garamond"/>
      <w:sz w:val="24"/>
      <w:lang w:eastAsia="en-US"/>
    </w:rPr>
  </w:style>
  <w:style w:type="paragraph" w:customStyle="1" w:styleId="AppxSubmissBold">
    <w:name w:val="AppxSubmissBold"/>
    <w:basedOn w:val="AppxBody"/>
    <w:rsid w:val="00050A11"/>
    <w:pPr>
      <w:tabs>
        <w:tab w:val="left" w:pos="1701"/>
      </w:tabs>
      <w:spacing w:before="40" w:after="40"/>
    </w:pPr>
    <w:rPr>
      <w:b/>
    </w:rPr>
  </w:style>
  <w:style w:type="paragraph" w:customStyle="1" w:styleId="AppxPublicationsBold">
    <w:name w:val="AppxPublicationsBold"/>
    <w:basedOn w:val="AppxSubmissBold"/>
    <w:rsid w:val="0029594A"/>
    <w:pPr>
      <w:tabs>
        <w:tab w:val="clear" w:pos="1701"/>
        <w:tab w:val="left" w:pos="1985"/>
      </w:tabs>
    </w:pPr>
  </w:style>
  <w:style w:type="paragraph" w:customStyle="1" w:styleId="AppxSubmissNo">
    <w:name w:val="AppxSubmissNo"/>
    <w:rsid w:val="0029594A"/>
    <w:pPr>
      <w:tabs>
        <w:tab w:val="num" w:pos="1701"/>
      </w:tabs>
      <w:ind w:left="1701" w:hanging="1134"/>
    </w:pPr>
    <w:rPr>
      <w:rFonts w:ascii="Garamond" w:hAnsi="Garamond"/>
      <w:lang w:eastAsia="en-US"/>
    </w:rPr>
  </w:style>
  <w:style w:type="paragraph" w:customStyle="1" w:styleId="AppxTableBold">
    <w:name w:val="AppxTableBold"/>
    <w:basedOn w:val="Normal"/>
    <w:rsid w:val="0029594A"/>
    <w:pPr>
      <w:spacing w:before="40" w:after="40"/>
      <w:ind w:left="567"/>
    </w:pPr>
    <w:rPr>
      <w:b/>
      <w:sz w:val="24"/>
    </w:rPr>
  </w:style>
  <w:style w:type="paragraph" w:customStyle="1" w:styleId="AppxTableNo">
    <w:name w:val="AppxTableNo"/>
    <w:basedOn w:val="Normal"/>
    <w:rsid w:val="00822240"/>
    <w:pPr>
      <w:numPr>
        <w:numId w:val="21"/>
      </w:numPr>
      <w:spacing w:before="40" w:after="40"/>
      <w:jc w:val="center"/>
    </w:pPr>
    <w:rPr>
      <w:b/>
      <w:sz w:val="24"/>
    </w:rPr>
  </w:style>
  <w:style w:type="paragraph" w:customStyle="1" w:styleId="AppxTableNo2">
    <w:name w:val="AppxTableNo2"/>
    <w:basedOn w:val="AppxTableNo"/>
    <w:rsid w:val="0029594A"/>
    <w:pPr>
      <w:numPr>
        <w:numId w:val="0"/>
      </w:numPr>
      <w:tabs>
        <w:tab w:val="num" w:pos="1985"/>
      </w:tabs>
      <w:ind w:left="1985" w:hanging="1418"/>
    </w:pPr>
  </w:style>
  <w:style w:type="character" w:customStyle="1" w:styleId="AppxTableRegular">
    <w:name w:val="AppxTableRegular"/>
    <w:basedOn w:val="DefaultParagraphFont"/>
    <w:rsid w:val="0029594A"/>
    <w:rPr>
      <w:noProof w:val="0"/>
      <w:sz w:val="24"/>
      <w:lang w:val="en-AU"/>
    </w:rPr>
  </w:style>
  <w:style w:type="paragraph" w:customStyle="1" w:styleId="AppxTitle">
    <w:name w:val="AppxTitle"/>
    <w:basedOn w:val="Normal"/>
    <w:next w:val="Normal"/>
    <w:rsid w:val="00814F8C"/>
    <w:pPr>
      <w:numPr>
        <w:numId w:val="15"/>
      </w:numPr>
      <w:spacing w:after="400"/>
      <w:outlineLvl w:val="0"/>
    </w:pPr>
    <w:rPr>
      <w:b/>
      <w:sz w:val="40"/>
    </w:rPr>
  </w:style>
  <w:style w:type="paragraph" w:customStyle="1" w:styleId="AppxBiblioAuthor">
    <w:name w:val="AppxBiblioAuthor"/>
    <w:basedOn w:val="AppxBody"/>
    <w:next w:val="AppxBiblioPublication"/>
    <w:rsid w:val="0029594A"/>
    <w:pPr>
      <w:spacing w:before="240"/>
    </w:pPr>
    <w:rPr>
      <w:b/>
    </w:rPr>
  </w:style>
  <w:style w:type="paragraph" w:customStyle="1" w:styleId="AppxBiblioPublication">
    <w:name w:val="AppxBiblioPublication"/>
    <w:rsid w:val="0029594A"/>
    <w:pPr>
      <w:ind w:left="1134"/>
    </w:pPr>
    <w:rPr>
      <w:rFonts w:ascii="Garamond" w:hAnsi="Garamond"/>
      <w:sz w:val="24"/>
      <w:lang w:eastAsia="en-US"/>
    </w:rPr>
  </w:style>
  <w:style w:type="paragraph" w:customStyle="1" w:styleId="AppxMinutesBody">
    <w:name w:val="AppxMinutesBody"/>
    <w:rsid w:val="00335294"/>
    <w:pPr>
      <w:spacing w:after="120"/>
      <w:ind w:left="567"/>
      <w:jc w:val="both"/>
    </w:pPr>
    <w:rPr>
      <w:rFonts w:ascii="Garamond" w:hAnsi="Garamond"/>
      <w:sz w:val="22"/>
      <w:lang w:eastAsia="en-US"/>
    </w:rPr>
  </w:style>
  <w:style w:type="paragraph" w:customStyle="1" w:styleId="AppxMinutesHeadingOne">
    <w:name w:val="AppxMinutesHeadingOne"/>
    <w:next w:val="AppxMinutesBody"/>
    <w:rsid w:val="003C39F5"/>
    <w:pPr>
      <w:numPr>
        <w:numId w:val="20"/>
      </w:numPr>
      <w:spacing w:before="240"/>
    </w:pPr>
    <w:rPr>
      <w:rFonts w:ascii="Garamond" w:hAnsi="Garamond"/>
      <w:b/>
      <w:sz w:val="22"/>
      <w:lang w:eastAsia="en-US"/>
    </w:rPr>
  </w:style>
  <w:style w:type="paragraph" w:customStyle="1" w:styleId="AppxMinutesHeadingTwo">
    <w:name w:val="AppxMinutesHeadingTwo"/>
    <w:rsid w:val="003C39F5"/>
    <w:pPr>
      <w:numPr>
        <w:ilvl w:val="1"/>
        <w:numId w:val="20"/>
      </w:numPr>
      <w:spacing w:before="120"/>
    </w:pPr>
    <w:rPr>
      <w:rFonts w:ascii="Garamond" w:hAnsi="Garamond"/>
      <w:b/>
      <w:sz w:val="22"/>
      <w:lang w:eastAsia="en-US"/>
    </w:rPr>
  </w:style>
  <w:style w:type="paragraph" w:customStyle="1" w:styleId="AppxMinutesInfo">
    <w:name w:val="AppxMinutesInfo"/>
    <w:rsid w:val="00BF4323"/>
    <w:rPr>
      <w:rFonts w:ascii="Garamond" w:hAnsi="Garamond"/>
      <w:sz w:val="22"/>
      <w:lang w:eastAsia="en-US"/>
    </w:rPr>
  </w:style>
  <w:style w:type="paragraph" w:customStyle="1" w:styleId="VisitsBold">
    <w:name w:val="VisitsBold"/>
    <w:rsid w:val="0029594A"/>
    <w:pPr>
      <w:spacing w:before="60" w:after="120"/>
    </w:pPr>
    <w:rPr>
      <w:rFonts w:ascii="Garamond" w:hAnsi="Garamond"/>
      <w:b/>
      <w:sz w:val="22"/>
      <w:lang w:eastAsia="en-US"/>
    </w:rPr>
  </w:style>
  <w:style w:type="paragraph" w:customStyle="1" w:styleId="VisitsBullet">
    <w:name w:val="VisitsBullet"/>
    <w:rsid w:val="0029594A"/>
    <w:pPr>
      <w:numPr>
        <w:numId w:val="2"/>
      </w:numPr>
      <w:tabs>
        <w:tab w:val="clear" w:pos="360"/>
        <w:tab w:val="left" w:pos="227"/>
      </w:tabs>
    </w:pPr>
    <w:rPr>
      <w:rFonts w:ascii="Garamond" w:hAnsi="Garamond"/>
      <w:sz w:val="22"/>
      <w:lang w:eastAsia="en-US"/>
    </w:rPr>
  </w:style>
  <w:style w:type="paragraph" w:customStyle="1" w:styleId="VisitsRegular">
    <w:name w:val="VisitsRegular"/>
    <w:rsid w:val="0029594A"/>
    <w:pPr>
      <w:spacing w:before="60" w:after="60"/>
    </w:pPr>
    <w:rPr>
      <w:rFonts w:ascii="Garamond" w:hAnsi="Garamond"/>
      <w:sz w:val="22"/>
      <w:lang w:eastAsia="en-US"/>
    </w:rPr>
  </w:style>
  <w:style w:type="paragraph" w:customStyle="1" w:styleId="WitnessBold">
    <w:name w:val="WitnessBold"/>
    <w:rsid w:val="0029594A"/>
    <w:pPr>
      <w:spacing w:before="40" w:after="40"/>
    </w:pPr>
    <w:rPr>
      <w:rFonts w:ascii="Garamond" w:hAnsi="Garamond"/>
      <w:b/>
      <w:sz w:val="22"/>
      <w:lang w:eastAsia="en-US"/>
    </w:rPr>
  </w:style>
  <w:style w:type="paragraph" w:customStyle="1" w:styleId="WitnessRegular">
    <w:name w:val="WitnessRegular"/>
    <w:rsid w:val="0029594A"/>
    <w:pPr>
      <w:spacing w:before="40" w:after="40"/>
    </w:pPr>
    <w:rPr>
      <w:rFonts w:ascii="Garamond" w:hAnsi="Garamond"/>
      <w:sz w:val="22"/>
      <w:lang w:eastAsia="en-US"/>
    </w:rPr>
  </w:style>
  <w:style w:type="paragraph" w:customStyle="1" w:styleId="IntroTofRNumbering2">
    <w:name w:val="IntroTofRNumbering2"/>
    <w:basedOn w:val="IntroTofRNumbering"/>
    <w:rsid w:val="0029594A"/>
    <w:pPr>
      <w:tabs>
        <w:tab w:val="clear" w:pos="2421"/>
        <w:tab w:val="num" w:pos="1494"/>
        <w:tab w:val="num" w:pos="1985"/>
      </w:tabs>
      <w:ind w:left="284"/>
    </w:pPr>
  </w:style>
  <w:style w:type="paragraph" w:customStyle="1" w:styleId="ChapterTableHeading">
    <w:name w:val="ChapterTableHeading"/>
    <w:rsid w:val="00406F2A"/>
    <w:pPr>
      <w:numPr>
        <w:numId w:val="9"/>
      </w:numPr>
      <w:spacing w:before="240" w:after="120"/>
    </w:pPr>
    <w:rPr>
      <w:rFonts w:ascii="Garamond" w:hAnsi="Garamond"/>
      <w:b/>
      <w:sz w:val="24"/>
      <w:lang w:eastAsia="en-US"/>
    </w:rPr>
  </w:style>
  <w:style w:type="paragraph" w:customStyle="1" w:styleId="ChapterTableText">
    <w:name w:val="ChapterTableText"/>
    <w:rsid w:val="0029594A"/>
    <w:pPr>
      <w:spacing w:before="60" w:after="60"/>
    </w:pPr>
    <w:rPr>
      <w:rFonts w:ascii="Garamond" w:hAnsi="Garamond"/>
      <w:sz w:val="24"/>
      <w:lang w:eastAsia="en-US"/>
    </w:rPr>
  </w:style>
  <w:style w:type="paragraph" w:styleId="Caption">
    <w:name w:val="caption"/>
    <w:basedOn w:val="Normal"/>
    <w:next w:val="Normal"/>
    <w:qFormat/>
    <w:rsid w:val="00DA12DE"/>
    <w:pPr>
      <w:tabs>
        <w:tab w:val="left" w:pos="1134"/>
      </w:tabs>
      <w:spacing w:before="120" w:after="120"/>
    </w:pPr>
    <w:rPr>
      <w:b/>
      <w:sz w:val="24"/>
    </w:rPr>
  </w:style>
  <w:style w:type="paragraph" w:customStyle="1" w:styleId="InitialTofRNumbering2">
    <w:name w:val="InitialTofRNumbering2"/>
    <w:basedOn w:val="InitialTofRNumbering"/>
    <w:rsid w:val="0029594A"/>
    <w:pPr>
      <w:numPr>
        <w:ilvl w:val="1"/>
        <w:numId w:val="6"/>
      </w:numPr>
      <w:spacing w:before="0"/>
    </w:pPr>
  </w:style>
  <w:style w:type="paragraph" w:customStyle="1" w:styleId="InitialTofRNumbering3">
    <w:name w:val="InitialTofRNumbering3"/>
    <w:basedOn w:val="InitialTofRNumbering2"/>
    <w:rsid w:val="0029594A"/>
    <w:pPr>
      <w:numPr>
        <w:ilvl w:val="2"/>
        <w:numId w:val="7"/>
      </w:numPr>
    </w:pPr>
  </w:style>
  <w:style w:type="paragraph" w:customStyle="1" w:styleId="RecommendationBullet">
    <w:name w:val="RecommendationBullet"/>
    <w:rsid w:val="007B2528"/>
    <w:pPr>
      <w:numPr>
        <w:numId w:val="11"/>
      </w:numPr>
      <w:jc w:val="both"/>
    </w:pPr>
    <w:rPr>
      <w:rFonts w:ascii="Garamond" w:hAnsi="Garamond"/>
      <w:sz w:val="24"/>
      <w:lang w:eastAsia="en-US"/>
    </w:rPr>
  </w:style>
  <w:style w:type="paragraph" w:customStyle="1" w:styleId="ChapterHeadingThree">
    <w:name w:val="ChapterHeadingThree"/>
    <w:basedOn w:val="ChapterIntro"/>
    <w:next w:val="ChapterBody"/>
    <w:rsid w:val="0029594A"/>
    <w:pPr>
      <w:keepNext/>
    </w:pPr>
    <w:rPr>
      <w:b/>
      <w:i/>
    </w:rPr>
  </w:style>
  <w:style w:type="paragraph" w:styleId="CommentText">
    <w:name w:val="annotation text"/>
    <w:basedOn w:val="Normal"/>
    <w:semiHidden/>
    <w:rsid w:val="0029594A"/>
  </w:style>
  <w:style w:type="paragraph" w:customStyle="1" w:styleId="Figure">
    <w:name w:val="Figure"/>
    <w:basedOn w:val="BodyCopy"/>
    <w:next w:val="BodyText"/>
    <w:rsid w:val="0029594A"/>
    <w:pPr>
      <w:numPr>
        <w:ilvl w:val="2"/>
        <w:numId w:val="14"/>
      </w:numPr>
      <w:tabs>
        <w:tab w:val="clear" w:pos="1800"/>
        <w:tab w:val="left" w:pos="1134"/>
        <w:tab w:val="num" w:pos="2552"/>
      </w:tabs>
      <w:ind w:left="2552" w:hanging="567"/>
    </w:pPr>
    <w:rPr>
      <w:sz w:val="20"/>
    </w:rPr>
  </w:style>
  <w:style w:type="paragraph" w:customStyle="1" w:styleId="Table">
    <w:name w:val="Table"/>
    <w:basedOn w:val="Figure"/>
    <w:next w:val="BodyText"/>
    <w:rsid w:val="0029594A"/>
    <w:pPr>
      <w:numPr>
        <w:ilvl w:val="3"/>
      </w:numPr>
      <w:tabs>
        <w:tab w:val="clear" w:pos="1080"/>
        <w:tab w:val="num" w:pos="1440"/>
      </w:tabs>
      <w:ind w:left="1440" w:hanging="360"/>
    </w:pPr>
  </w:style>
  <w:style w:type="paragraph" w:customStyle="1" w:styleId="ChapterCaseStudy">
    <w:name w:val="ChapterCaseStudy"/>
    <w:next w:val="Normal"/>
    <w:rsid w:val="007C521B"/>
    <w:pPr>
      <w:spacing w:before="180" w:after="60"/>
    </w:pPr>
    <w:rPr>
      <w:rFonts w:ascii="Garamond" w:hAnsi="Garamond"/>
      <w:b/>
      <w:sz w:val="24"/>
      <w:lang w:eastAsia="en-US"/>
    </w:rPr>
  </w:style>
  <w:style w:type="paragraph" w:customStyle="1" w:styleId="ChapterBullet3">
    <w:name w:val="ChapterBullet3"/>
    <w:basedOn w:val="BodyCopy"/>
    <w:rsid w:val="00EF298E"/>
    <w:pPr>
      <w:numPr>
        <w:ilvl w:val="2"/>
        <w:numId w:val="8"/>
      </w:numPr>
      <w:tabs>
        <w:tab w:val="clear" w:pos="2552"/>
        <w:tab w:val="num" w:pos="1417"/>
      </w:tabs>
      <w:ind w:left="1417"/>
      <w:jc w:val="both"/>
    </w:pPr>
  </w:style>
  <w:style w:type="paragraph" w:customStyle="1" w:styleId="ChapterFigureHeading">
    <w:name w:val="ChapterFigureHeading"/>
    <w:rsid w:val="00406F2A"/>
    <w:pPr>
      <w:numPr>
        <w:numId w:val="10"/>
      </w:numPr>
      <w:spacing w:before="240" w:after="120"/>
    </w:pPr>
    <w:rPr>
      <w:rFonts w:ascii="Garamond" w:hAnsi="Garamond"/>
      <w:b/>
      <w:sz w:val="24"/>
      <w:lang w:eastAsia="en-US"/>
    </w:rPr>
  </w:style>
  <w:style w:type="paragraph" w:customStyle="1" w:styleId="TableSource">
    <w:name w:val="TableSource"/>
    <w:rsid w:val="00406F2A"/>
    <w:pPr>
      <w:ind w:left="851"/>
    </w:pPr>
    <w:rPr>
      <w:rFonts w:ascii="Garamond" w:hAnsi="Garamond"/>
      <w:i/>
      <w:sz w:val="18"/>
      <w:lang w:eastAsia="en-US"/>
    </w:rPr>
  </w:style>
  <w:style w:type="table" w:styleId="TableGrid">
    <w:name w:val="Table Grid"/>
    <w:basedOn w:val="TableNormal"/>
    <w:rsid w:val="00C5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Num1">
    <w:name w:val="ChapterNum1"/>
    <w:basedOn w:val="BodyCopy"/>
    <w:rsid w:val="0057521F"/>
    <w:pPr>
      <w:numPr>
        <w:numId w:val="12"/>
      </w:numPr>
      <w:tabs>
        <w:tab w:val="clear" w:pos="1418"/>
        <w:tab w:val="num" w:pos="1985"/>
      </w:tabs>
      <w:ind w:left="1985"/>
    </w:pPr>
  </w:style>
  <w:style w:type="paragraph" w:customStyle="1" w:styleId="ChapterNum2">
    <w:name w:val="ChapterNum2"/>
    <w:basedOn w:val="BodyCopy"/>
    <w:rsid w:val="0057521F"/>
    <w:pPr>
      <w:numPr>
        <w:ilvl w:val="1"/>
        <w:numId w:val="12"/>
      </w:numPr>
      <w:tabs>
        <w:tab w:val="clear" w:pos="1985"/>
        <w:tab w:val="num" w:pos="1440"/>
      </w:tabs>
      <w:ind w:left="1440" w:hanging="360"/>
    </w:pPr>
  </w:style>
  <w:style w:type="paragraph" w:customStyle="1" w:styleId="ChapterNum3">
    <w:name w:val="ChapterNum3"/>
    <w:basedOn w:val="BodyCopy"/>
    <w:rsid w:val="0057521F"/>
    <w:pPr>
      <w:numPr>
        <w:ilvl w:val="2"/>
        <w:numId w:val="12"/>
      </w:numPr>
      <w:tabs>
        <w:tab w:val="clear" w:pos="2552"/>
        <w:tab w:val="num" w:pos="2160"/>
      </w:tabs>
      <w:ind w:left="2160" w:hanging="360"/>
    </w:pPr>
  </w:style>
  <w:style w:type="paragraph" w:customStyle="1" w:styleId="ChapterQuotationBullet">
    <w:name w:val="ChapterQuotationBullet"/>
    <w:basedOn w:val="ChapterQuotation"/>
    <w:rsid w:val="0057521F"/>
    <w:pPr>
      <w:numPr>
        <w:numId w:val="13"/>
      </w:numPr>
      <w:spacing w:before="0"/>
    </w:pPr>
  </w:style>
  <w:style w:type="paragraph" w:customStyle="1" w:styleId="ChapterCaseStudyText">
    <w:name w:val="ChapterCaseStudyText"/>
    <w:rsid w:val="007C521B"/>
    <w:pPr>
      <w:spacing w:before="60" w:after="60"/>
      <w:jc w:val="both"/>
    </w:pPr>
    <w:rPr>
      <w:rFonts w:ascii="Garamond" w:hAnsi="Garamond"/>
      <w:sz w:val="24"/>
      <w:lang w:eastAsia="en-US"/>
    </w:rPr>
  </w:style>
  <w:style w:type="paragraph" w:customStyle="1" w:styleId="AppxMinutesBodySingle">
    <w:name w:val="AppxMinutesBodySingle"/>
    <w:rsid w:val="00335294"/>
    <w:pPr>
      <w:ind w:left="567"/>
    </w:pPr>
    <w:rPr>
      <w:rFonts w:ascii="Garamond" w:hAnsi="Garamond"/>
      <w:sz w:val="22"/>
      <w:lang w:eastAsia="en-US"/>
    </w:rPr>
  </w:style>
  <w:style w:type="paragraph" w:customStyle="1" w:styleId="AppxMinutesBullet">
    <w:name w:val="AppxMinutesBullet"/>
    <w:rsid w:val="00644CD2"/>
    <w:pPr>
      <w:numPr>
        <w:numId w:val="16"/>
      </w:numPr>
      <w:jc w:val="both"/>
    </w:pPr>
    <w:rPr>
      <w:rFonts w:ascii="Garamond" w:hAnsi="Garamond"/>
      <w:sz w:val="22"/>
      <w:lang w:eastAsia="en-US"/>
    </w:rPr>
  </w:style>
  <w:style w:type="paragraph" w:customStyle="1" w:styleId="AppxMinutesNum1">
    <w:name w:val="AppxMinutesNum1"/>
    <w:rsid w:val="00335294"/>
    <w:pPr>
      <w:numPr>
        <w:ilvl w:val="2"/>
        <w:numId w:val="20"/>
      </w:numPr>
    </w:pPr>
    <w:rPr>
      <w:rFonts w:ascii="Garamond" w:hAnsi="Garamond"/>
      <w:sz w:val="22"/>
      <w:lang w:eastAsia="en-US"/>
    </w:rPr>
  </w:style>
  <w:style w:type="paragraph" w:customStyle="1" w:styleId="AppxMinutesNum2">
    <w:name w:val="AppxMinutesNum2"/>
    <w:basedOn w:val="Normal"/>
    <w:rsid w:val="00335294"/>
    <w:pPr>
      <w:widowControl w:val="0"/>
      <w:numPr>
        <w:ilvl w:val="3"/>
        <w:numId w:val="20"/>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2"/>
      <w:szCs w:val="28"/>
    </w:rPr>
  </w:style>
  <w:style w:type="paragraph" w:customStyle="1" w:styleId="AppxMinutesNum3">
    <w:name w:val="AppxMinutesNum3"/>
    <w:basedOn w:val="Normal"/>
    <w:rsid w:val="00335294"/>
    <w:pPr>
      <w:widowControl w:val="0"/>
      <w:numPr>
        <w:ilvl w:val="4"/>
        <w:numId w:val="20"/>
      </w:numPr>
      <w:tabs>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2"/>
      <w:szCs w:val="28"/>
    </w:rPr>
  </w:style>
  <w:style w:type="paragraph" w:customStyle="1" w:styleId="AppxMinutesSubHeading">
    <w:name w:val="AppxMinutesSubHeading"/>
    <w:next w:val="AppxMinutesBody"/>
    <w:rsid w:val="00335294"/>
    <w:pPr>
      <w:spacing w:before="120"/>
      <w:ind w:left="567"/>
    </w:pPr>
    <w:rPr>
      <w:rFonts w:ascii="Garamond" w:hAnsi="Garamond"/>
      <w:b/>
      <w:i/>
      <w:sz w:val="22"/>
      <w:lang w:eastAsia="en-US"/>
    </w:rPr>
  </w:style>
  <w:style w:type="paragraph" w:customStyle="1" w:styleId="AppxMinutesTitle">
    <w:name w:val="AppxMinutesTitle"/>
    <w:next w:val="AppxOtherInfo"/>
    <w:rsid w:val="00335294"/>
    <w:rPr>
      <w:rFonts w:ascii="Garamond" w:hAnsi="Garamond"/>
      <w:b/>
      <w:sz w:val="22"/>
      <w:lang w:eastAsia="en-US"/>
    </w:rPr>
  </w:style>
  <w:style w:type="character" w:customStyle="1" w:styleId="InitialTableItalics">
    <w:name w:val="InitialTableItalics"/>
    <w:basedOn w:val="DefaultParagraphFont"/>
    <w:rsid w:val="001A751E"/>
    <w:rPr>
      <w:rFonts w:ascii="Garamond" w:hAnsi="Garamond"/>
      <w:i/>
      <w:sz w:val="24"/>
    </w:rPr>
  </w:style>
  <w:style w:type="paragraph" w:customStyle="1" w:styleId="AppxPublicationRegular">
    <w:name w:val="AppxPublicationRegular"/>
    <w:basedOn w:val="AppxPublicationsBold"/>
    <w:rsid w:val="009E5F58"/>
    <w:rPr>
      <w:b w:val="0"/>
    </w:rPr>
  </w:style>
  <w:style w:type="paragraph" w:customStyle="1" w:styleId="AppxSubmissRegular">
    <w:name w:val="AppxSubmissRegular"/>
    <w:basedOn w:val="AppxSubmissBold"/>
    <w:rsid w:val="009E5F58"/>
    <w:rPr>
      <w:b w:val="0"/>
    </w:rPr>
  </w:style>
  <w:style w:type="paragraph" w:styleId="BalloonText">
    <w:name w:val="Balloon Text"/>
    <w:basedOn w:val="Normal"/>
    <w:link w:val="BalloonTextChar"/>
    <w:rsid w:val="003B2570"/>
    <w:rPr>
      <w:rFonts w:ascii="Tahoma" w:hAnsi="Tahoma" w:cs="Tahoma"/>
      <w:sz w:val="16"/>
      <w:szCs w:val="16"/>
    </w:rPr>
  </w:style>
  <w:style w:type="character" w:customStyle="1" w:styleId="BalloonTextChar">
    <w:name w:val="Balloon Text Char"/>
    <w:basedOn w:val="DefaultParagraphFont"/>
    <w:link w:val="BalloonText"/>
    <w:rsid w:val="003B2570"/>
    <w:rPr>
      <w:rFonts w:ascii="Tahoma" w:hAnsi="Tahoma" w:cs="Tahoma"/>
      <w:sz w:val="16"/>
      <w:szCs w:val="16"/>
      <w:lang w:eastAsia="en-US"/>
    </w:rPr>
  </w:style>
  <w:style w:type="paragraph" w:customStyle="1" w:styleId="ChapterCaseStudyFootnote">
    <w:name w:val="ChapterCaseStudyFootnote"/>
    <w:basedOn w:val="ChapterCaseStudyText"/>
    <w:qFormat/>
    <w:rsid w:val="00CC4D94"/>
    <w:pPr>
      <w:numPr>
        <w:numId w:val="17"/>
      </w:numPr>
    </w:pPr>
    <w:rPr>
      <w:sz w:val="22"/>
      <w:szCs w:val="22"/>
      <w:lang w:val="en-US"/>
    </w:rPr>
  </w:style>
  <w:style w:type="paragraph" w:customStyle="1" w:styleId="AppxFootnote">
    <w:name w:val="AppxFootnote"/>
    <w:basedOn w:val="Normal"/>
    <w:qFormat/>
    <w:rsid w:val="0028628C"/>
    <w:pPr>
      <w:framePr w:vSpace="2835" w:wrap="around" w:hAnchor="text" w:yAlign="bottom"/>
      <w:numPr>
        <w:numId w:val="18"/>
      </w:numPr>
    </w:pPr>
    <w:rPr>
      <w:sz w:val="16"/>
    </w:rPr>
  </w:style>
  <w:style w:type="paragraph" w:customStyle="1" w:styleId="AppxTabledDate">
    <w:name w:val="AppxTabled Date"/>
    <w:basedOn w:val="Normal"/>
    <w:next w:val="Normal"/>
    <w:qFormat/>
    <w:rsid w:val="0028628C"/>
    <w:pPr>
      <w:spacing w:before="60"/>
    </w:pPr>
    <w:rPr>
      <w:b/>
      <w:sz w:val="24"/>
    </w:rPr>
  </w:style>
  <w:style w:type="paragraph" w:customStyle="1" w:styleId="AppxTabledLocation">
    <w:name w:val="AppxTabledLocation"/>
    <w:basedOn w:val="Normal"/>
    <w:qFormat/>
    <w:rsid w:val="0028628C"/>
    <w:pPr>
      <w:spacing w:after="60"/>
    </w:pPr>
    <w:rPr>
      <w:b/>
      <w:sz w:val="24"/>
    </w:rPr>
  </w:style>
  <w:style w:type="paragraph" w:customStyle="1" w:styleId="AppxTabledListNum">
    <w:name w:val="AppxTabledListNum"/>
    <w:basedOn w:val="Normal"/>
    <w:qFormat/>
    <w:rsid w:val="0028628C"/>
    <w:pPr>
      <w:numPr>
        <w:numId w:val="19"/>
      </w:numPr>
      <w:spacing w:after="60"/>
      <w:jc w:val="both"/>
    </w:pPr>
    <w:rPr>
      <w:sz w:val="24"/>
    </w:rPr>
  </w:style>
  <w:style w:type="paragraph" w:customStyle="1" w:styleId="AppxSubmissBoldCentred">
    <w:name w:val="AppxSubmissBold Centred"/>
    <w:basedOn w:val="AppxSubmissBold"/>
    <w:qFormat/>
    <w:rsid w:val="00050A11"/>
    <w:pPr>
      <w:jc w:val="center"/>
    </w:pPr>
  </w:style>
  <w:style w:type="paragraph" w:customStyle="1" w:styleId="CoverDate">
    <w:name w:val="CoverDate"/>
    <w:basedOn w:val="InitialOtherInfo"/>
    <w:rsid w:val="001749CF"/>
  </w:style>
  <w:style w:type="character" w:customStyle="1" w:styleId="FootnoteTextChar">
    <w:name w:val="Footnote Text Char"/>
    <w:basedOn w:val="DefaultParagraphFont"/>
    <w:link w:val="FootnoteText"/>
    <w:rsid w:val="001749CF"/>
    <w:rPr>
      <w:rFonts w:ascii="Garamond" w:hAnsi="Garamond"/>
      <w:sz w:val="22"/>
      <w:lang w:eastAsia="en-US"/>
    </w:rPr>
  </w:style>
  <w:style w:type="character" w:styleId="Hyperlink">
    <w:name w:val="Hyperlink"/>
    <w:basedOn w:val="DefaultParagraphFont"/>
    <w:rsid w:val="001749CF"/>
    <w:rPr>
      <w:color w:val="0000FF"/>
      <w:u w:val="single"/>
    </w:rPr>
  </w:style>
  <w:style w:type="character" w:styleId="UnresolvedMention">
    <w:name w:val="Unresolved Mention"/>
    <w:basedOn w:val="DefaultParagraphFont"/>
    <w:uiPriority w:val="99"/>
    <w:semiHidden/>
    <w:unhideWhenUsed/>
    <w:rsid w:val="005756A1"/>
    <w:rPr>
      <w:color w:val="605E5C"/>
      <w:shd w:val="clear" w:color="auto" w:fill="E1DFDD"/>
    </w:rPr>
  </w:style>
  <w:style w:type="paragraph" w:styleId="Revision">
    <w:name w:val="Revision"/>
    <w:hidden/>
    <w:uiPriority w:val="99"/>
    <w:semiHidden/>
    <w:rsid w:val="006B73A7"/>
    <w:rPr>
      <w:rFonts w:ascii="Garamond" w:hAnsi="Garamond"/>
      <w:lang w:eastAsia="en-US"/>
    </w:rPr>
  </w:style>
  <w:style w:type="character" w:styleId="BookTitle">
    <w:name w:val="Book Title"/>
    <w:basedOn w:val="DefaultParagraphFont"/>
    <w:uiPriority w:val="33"/>
    <w:qFormat/>
    <w:rsid w:val="0018045F"/>
    <w:rPr>
      <w:b/>
      <w:bCs/>
      <w:i/>
      <w:iCs/>
      <w:spacing w:val="5"/>
    </w:rPr>
  </w:style>
  <w:style w:type="character" w:styleId="FollowedHyperlink">
    <w:name w:val="FollowedHyperlink"/>
    <w:basedOn w:val="DefaultParagraphFont"/>
    <w:rsid w:val="00257D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04036">
      <w:bodyDiv w:val="1"/>
      <w:marLeft w:val="0"/>
      <w:marRight w:val="0"/>
      <w:marTop w:val="0"/>
      <w:marBottom w:val="0"/>
      <w:divBdr>
        <w:top w:val="none" w:sz="0" w:space="0" w:color="auto"/>
        <w:left w:val="none" w:sz="0" w:space="0" w:color="auto"/>
        <w:bottom w:val="none" w:sz="0" w:space="0" w:color="auto"/>
        <w:right w:val="none" w:sz="0" w:space="0" w:color="auto"/>
      </w:divBdr>
    </w:div>
    <w:div w:id="19940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rliament.nsw.gov.au/bills/Pages/bill-details.aspx?pk=18761"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iament.nsw.gov.au/committees/listofcommittees/Pages/committees.aspx" TargetMode="Externa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nsw.gov.au/lcdocs/submissions/90546/0034%20Riverina%20and%20Murray%20Joint%20Organisation%20(RAMJO).pdf" TargetMode="External"/><Relationship Id="rId2" Type="http://schemas.openxmlformats.org/officeDocument/2006/relationships/hyperlink" Target="https://elections.nsw.gov.au/getmedia/ab26161d-226d-4bac-9b9d-caa58a9f6f76/lgcb-586-countback-elections-fact-sheet.pdf" TargetMode="External"/><Relationship Id="rId1" Type="http://schemas.openxmlformats.org/officeDocument/2006/relationships/hyperlink" Target="https://elections.nsw.gov.au/getmedia/ab26161d-226d-4bac-9b9d-caa58a9f6f76/lgcb-586-countback-elections-fact-shee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acros2010\LC%20Committee%20Report%20System\Committee%20Templates\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5755ECB0A048D8A1536E2BDF25D4D9"/>
        <w:category>
          <w:name w:val="General"/>
          <w:gallery w:val="placeholder"/>
        </w:category>
        <w:types>
          <w:type w:val="bbPlcHdr"/>
        </w:types>
        <w:behaviors>
          <w:behavior w:val="content"/>
        </w:behaviors>
        <w:guid w:val="{2C21E655-48DA-43E2-B28C-E9F811516253}"/>
      </w:docPartPr>
      <w:docPartBody>
        <w:p w:rsidR="001B028A" w:rsidRDefault="00117E78" w:rsidP="00117E78">
          <w:pPr>
            <w:pStyle w:val="345755ECB0A048D8A1536E2BDF25D4D9"/>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CACBB5D2E67846F4836F26381512CA5A"/>
        <w:category>
          <w:name w:val="General"/>
          <w:gallery w:val="placeholder"/>
        </w:category>
        <w:types>
          <w:type w:val="bbPlcHdr"/>
        </w:types>
        <w:behaviors>
          <w:behavior w:val="content"/>
        </w:behaviors>
        <w:guid w:val="{4973CC07-3B77-44F3-9DDF-4D09AE9EBD6C}"/>
      </w:docPartPr>
      <w:docPartBody>
        <w:p w:rsidR="001B028A" w:rsidRDefault="00117E78" w:rsidP="00117E78">
          <w:pPr>
            <w:pStyle w:val="CACBB5D2E67846F4836F26381512CA5A"/>
          </w:pPr>
          <w:r w:rsidRPr="001F29FE">
            <w:rPr>
              <w:rStyle w:val="PlaceholderText"/>
            </w:rPr>
            <w:t>Click or tap here to enter text.</w:t>
          </w:r>
        </w:p>
      </w:docPartBody>
    </w:docPart>
    <w:docPart>
      <w:docPartPr>
        <w:name w:val="19D4E6455FED475193F91C20887B1FC4"/>
        <w:category>
          <w:name w:val="General"/>
          <w:gallery w:val="placeholder"/>
        </w:category>
        <w:types>
          <w:type w:val="bbPlcHdr"/>
        </w:types>
        <w:behaviors>
          <w:behavior w:val="content"/>
        </w:behaviors>
        <w:guid w:val="{45C374A0-F6D1-4290-AA82-B1E906FEBEE8}"/>
      </w:docPartPr>
      <w:docPartBody>
        <w:p w:rsidR="001B028A" w:rsidRDefault="00117E78" w:rsidP="00117E78">
          <w:pPr>
            <w:pStyle w:val="19D4E6455FED475193F91C20887B1FC4"/>
          </w:pPr>
          <w:r w:rsidRPr="00BB2E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78"/>
    <w:rsid w:val="00117E78"/>
    <w:rsid w:val="00150EEB"/>
    <w:rsid w:val="001B028A"/>
    <w:rsid w:val="003D3E64"/>
    <w:rsid w:val="003F750D"/>
    <w:rsid w:val="0045136D"/>
    <w:rsid w:val="008C35E9"/>
    <w:rsid w:val="00D030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7E78"/>
    <w:rPr>
      <w:color w:val="808080"/>
    </w:rPr>
  </w:style>
  <w:style w:type="paragraph" w:customStyle="1" w:styleId="345755ECB0A048D8A1536E2BDF25D4D9">
    <w:name w:val="345755ECB0A048D8A1536E2BDF25D4D9"/>
    <w:rsid w:val="00117E78"/>
  </w:style>
  <w:style w:type="paragraph" w:customStyle="1" w:styleId="CACBB5D2E67846F4836F26381512CA5A">
    <w:name w:val="CACBB5D2E67846F4836F26381512CA5A"/>
    <w:rsid w:val="00117E78"/>
  </w:style>
  <w:style w:type="paragraph" w:customStyle="1" w:styleId="19D4E6455FED475193F91C20887B1FC4">
    <w:name w:val="19D4E6455FED475193F91C20887B1FC4"/>
    <w:rsid w:val="00117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mmittee Report Document" ma:contentTypeID="0x0101007D849AAC705D284CAC29C569DAF4C4C80203000D6BCBB501782C4685D4BFDEEEABDE5D" ma:contentTypeVersion="3" ma:contentTypeDescription="Create a new document." ma:contentTypeScope="" ma:versionID="2fcafdf8c761828b9703292175910e78">
  <xsd:schema xmlns:xsd="http://www.w3.org/2001/XMLSchema" xmlns:xs="http://www.w3.org/2001/XMLSchema" xmlns:p="http://schemas.microsoft.com/office/2006/metadata/properties" xmlns:ns2="aa27ac04-4ef1-4ecc-89ce-3a0f50f0af2b" xmlns:ns3="63e34047-ac42-4036-9033-e057f6ab76f1" xmlns:ns4="9554dec5-fbee-4d57-a17f-db187b6871cb" targetNamespace="http://schemas.microsoft.com/office/2006/metadata/properties" ma:root="true" ma:fieldsID="724725227b6cd9e3d1846f1d1bfaaef8" ns2:_="" ns3:_="" ns4:_="">
    <xsd:import namespace="aa27ac04-4ef1-4ecc-89ce-3a0f50f0af2b"/>
    <xsd:import namespace="63e34047-ac42-4036-9033-e057f6ab76f1"/>
    <xsd:import namespace="9554dec5-fbee-4d57-a17f-db187b6871cb"/>
    <xsd:element name="properties">
      <xsd:complexType>
        <xsd:sequence>
          <xsd:element name="documentManagement">
            <xsd:complexType>
              <xsd:all>
                <xsd:element ref="ns2:Business_x005f_x0020_Identifier" minOccurs="0"/>
                <xsd:element ref="ns2:hb743b56a1bb4a7bbf45967e2ec127ee" minOccurs="0"/>
                <xsd:element ref="ns3:TaxCatchAll" minOccurs="0"/>
                <xsd:element ref="ns3:TaxCatchAllLabel" minOccurs="0"/>
                <xsd:element ref="ns2:c493c87c930244169e6ff1d6c4ab4cf4" minOccurs="0"/>
                <xsd:element ref="ns2:o7d32b35c0a845f4819751d48017ea9b" minOccurs="0"/>
                <xsd:element ref="ns2:Committee_x0020_Start_x0020_Date" minOccurs="0"/>
                <xsd:element ref="ns2:Committee_x0020_End_x0020_Date" minOccurs="0"/>
                <xsd:element ref="ns2:DocumentKey" minOccurs="0"/>
                <xsd:element ref="ns2:PublishStatus" minOccurs="0"/>
                <xsd:element ref="ns2:m4d6cca7aa3446fd807daefaacf1e9b0" minOccurs="0"/>
                <xsd:element ref="ns2:Committee_x0020_Inquiry_x0020_Start_x0020_Date" minOccurs="0"/>
                <xsd:element ref="ns2:Committee_x0020_Inquiry_x0020_End_x0020_Date" minOccurs="0"/>
                <xsd:element ref="ns4:MemberTaxHTField0" minOccurs="0"/>
                <xsd:element ref="ns2:Tabled_x0020_Date" minOccurs="0"/>
                <xsd:element ref="ns2:Report_x005f_x0020_Id" minOccurs="0"/>
                <xsd:element ref="ns2:Report_x005f_x0020_Type" minOccurs="0"/>
                <xsd:element ref="ns2:Committee_x0020_Report_x0020_Government_x0020_Response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7ac04-4ef1-4ecc-89ce-3a0f50f0af2b"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hb743b56a1bb4a7bbf45967e2ec127ee" ma:index="9" nillable="true" ma:taxonomy="true" ma:internalName="hb743b56a1bb4a7bbf45967e2ec127ee" ma:taxonomyFieldName="House" ma:displayName="House" ma:indexed="true" ma:readOnly="false" ma:fieldId="{1b743b56-a1bb-4a7b-bf45-967e2ec127ee}" ma:sspId="d1778a28-9f50-4fb9-b03b-0a0fdc856c14" ma:termSetId="bf338593-1a97-4423-b962-025304010a2a" ma:anchorId="00000000-0000-0000-0000-000000000000" ma:open="false" ma:isKeyword="false">
      <xsd:complexType>
        <xsd:sequence>
          <xsd:element ref="pc:Terms" minOccurs="0" maxOccurs="1"/>
        </xsd:sequence>
      </xsd:complexType>
    </xsd:element>
    <xsd:element name="c493c87c930244169e6ff1d6c4ab4cf4" ma:index="13" nillable="true" ma:taxonomy="true" ma:internalName="c493c87c930244169e6ff1d6c4ab4cf4" ma:taxonomyFieldName="Committee" ma:displayName="Committee" ma:indexed="true" ma:fieldId="{c493c87c-9302-4416-9e6f-f1d6c4ab4cf4}" ma:sspId="d1778a28-9f50-4fb9-b03b-0a0fdc856c14" ma:termSetId="f7fd4eea-aa45-411a-80ce-81f834bc64a5" ma:anchorId="00000000-0000-0000-0000-000000000000" ma:open="false" ma:isKeyword="false">
      <xsd:complexType>
        <xsd:sequence>
          <xsd:element ref="pc:Terms" minOccurs="0" maxOccurs="1"/>
        </xsd:sequence>
      </xsd:complexType>
    </xsd:element>
    <xsd:element name="o7d32b35c0a845f4819751d48017ea9b" ma:index="15" nillable="true" ma:taxonomy="true" ma:internalName="o7d32b35c0a845f4819751d48017ea9b" ma:taxonomyFieldName="Committee_x0020_Type" ma:displayName="Committee Type" ma:indexed="true" ma:fieldId="{87d32b35-c0a8-45f4-8197-51d48017ea9b}" ma:sspId="d1778a28-9f50-4fb9-b03b-0a0fdc856c14" ma:termSetId="82af6f6e-4144-4e0c-a81e-cd5e4e71af07" ma:anchorId="00000000-0000-0000-0000-000000000000" ma:open="false" ma:isKeyword="false">
      <xsd:complexType>
        <xsd:sequence>
          <xsd:element ref="pc:Terms" minOccurs="0" maxOccurs="1"/>
        </xsd:sequence>
      </xsd:complexType>
    </xsd:element>
    <xsd:element name="Committee_x0020_Start_x0020_Date" ma:index="17" nillable="true" ma:displayName="Committee Start Date" ma:format="DateOnly" ma:indexed="true" ma:internalName="Committee_x0020_Start_x0020_Date">
      <xsd:simpleType>
        <xsd:restriction base="dms:DateTime"/>
      </xsd:simpleType>
    </xsd:element>
    <xsd:element name="Committee_x0020_End_x0020_Date" ma:index="18" nillable="true" ma:displayName="Committee End Date" ma:format="DateOnly" ma:indexed="true" ma:internalName="Committee_x0020_End_x0020_Date">
      <xsd:simpleType>
        <xsd:restriction base="dms:DateTime"/>
      </xsd:simpleType>
    </xsd:element>
    <xsd:element name="DocumentKey" ma:index="19" nillable="true" ma:displayName="Document Key" ma:indexed="true" ma:internalName="DocumentKey" ma:readOnly="false">
      <xsd:simpleType>
        <xsd:restriction base="dms:Choice">
          <xsd:enumeration value="bill-text"/>
          <xsd:enumeration value="explanatory-notes"/>
          <xsd:enumeration value="bill-text-attachments"/>
          <xsd:enumeration value="amendments-la"/>
          <xsd:enumeration value="amendments-lc"/>
          <xsd:enumeration value="considered-amendments-la"/>
          <xsd:enumeration value="considered-amendments-lc"/>
          <xsd:enumeration value="second-reading-speech-la"/>
          <xsd:enumeration value="second-reading-speech-lc"/>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tabled-document"/>
          <xsd:enumeration value="not-tabled-document-la"/>
          <xsd:enumeration value="not-tabled-document-lc"/>
          <xsd:enumeration value="not-tabled-document-dispute"/>
          <xsd:enumeration value="petition-response"/>
          <xsd:enumeration value="proof"/>
          <xsd:enumeration value="revised"/>
          <xsd:enumeration value="corrected"/>
          <xsd:enumeration value="question"/>
          <xsd:enumeration value="answer"/>
          <xsd:enumeration value="document"/>
          <xsd:enumeration value="item"/>
        </xsd:restriction>
      </xsd:simpleType>
    </xsd:element>
    <xsd:element name="PublishStatus" ma:index="20" nillable="true" ma:displayName="Publish Status" ma:internalName="PublishStatus" ma:readOnly="false">
      <xsd:simpleType>
        <xsd:restriction base="dms:Choice">
          <xsd:enumeration value="Draft"/>
          <xsd:enumeration value="Published"/>
        </xsd:restriction>
      </xsd:simpleType>
    </xsd:element>
    <xsd:element name="m4d6cca7aa3446fd807daefaacf1e9b0" ma:index="21" nillable="true" ma:taxonomy="true" ma:internalName="m4d6cca7aa3446fd807daefaacf1e9b0" ma:taxonomyFieldName="Committee_x0020_Inquiry" ma:displayName="Committee Inquiry" ma:indexed="true" ma:fieldId="{64d6cca7-aa34-46fd-807d-aefaacf1e9b0}" ma:sspId="d1778a28-9f50-4fb9-b03b-0a0fdc856c14" ma:termSetId="6c3e97b6-6187-4878-9856-e93b8fed0e9f" ma:anchorId="00000000-0000-0000-0000-000000000000" ma:open="false" ma:isKeyword="false">
      <xsd:complexType>
        <xsd:sequence>
          <xsd:element ref="pc:Terms" minOccurs="0" maxOccurs="1"/>
        </xsd:sequence>
      </xsd:complexType>
    </xsd:element>
    <xsd:element name="Committee_x0020_Inquiry_x0020_Start_x0020_Date" ma:index="23"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24" nillable="true" ma:displayName="Committee Inquiry End Date" ma:format="DateOnly" ma:indexed="true" ma:internalName="Committee_x0020_Inquiry_x0020_End_x0020_Date">
      <xsd:simpleType>
        <xsd:restriction base="dms:DateTime"/>
      </xsd:simpleType>
    </xsd:element>
    <xsd:element name="Tabled_x0020_Date" ma:index="27" nillable="true" ma:displayName="Tabled Date" ma:format="DateOnly" ma:internalName="Tabled_x0020_Date">
      <xsd:simpleType>
        <xsd:restriction base="dms:DateTime"/>
      </xsd:simpleType>
    </xsd:element>
    <xsd:element name="Report_x005f_x0020_Id" ma:index="28" nillable="true" ma:displayName="Report Id" ma:internalName="Report_x0020_Id">
      <xsd:simpleType>
        <xsd:restriction base="dms:Text"/>
      </xsd:simpleType>
    </xsd:element>
    <xsd:element name="Report_x005f_x0020_Type" ma:index="29" nillable="true" ma:displayName="Report Type" ma:internalName="Report_x0020_Type">
      <xsd:simpleType>
        <xsd:restriction base="dms:Choice">
          <xsd:enumeration value="Committee Interim Report"/>
          <xsd:enumeration value="Government Response to Interim Report"/>
          <xsd:enumeration value="Committee Final Report"/>
          <xsd:enumeration value="Government Response to Final Report"/>
          <xsd:enumeration value="Committee Other Report"/>
          <xsd:enumeration value="Response to Other Report"/>
        </xsd:restriction>
      </xsd:simpleType>
    </xsd:element>
    <xsd:element name="Committee_x0020_Report_x0020_Government_x0020_Response_x0020_Due" ma:index="30" nillable="true" ma:displayName="Committee Report Government Response Due" ma:format="DateOnly" ma:internalName="Committee_x0020_Report_x0020_Government_x0020_Response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fad1c7-037d-44ef-980b-97e4c24d094e}" ma:internalName="TaxCatchAll" ma:showField="CatchAllData" ma:web="9554dec5-fbee-4d57-a17f-db187b6871c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0fad1c7-037d-44ef-980b-97e4c24d094e}" ma:internalName="TaxCatchAllLabel" ma:readOnly="true" ma:showField="CatchAllDataLabel" ma:web="9554dec5-fbee-4d57-a17f-db187b6871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54dec5-fbee-4d57-a17f-db187b6871cb" elementFormDefault="qualified">
    <xsd:import namespace="http://schemas.microsoft.com/office/2006/documentManagement/types"/>
    <xsd:import namespace="http://schemas.microsoft.com/office/infopath/2007/PartnerControls"/>
    <xsd:element name="MemberTaxHTField0" ma:index="25" nillable="true" ma:taxonomy="true" ma:internalName="MemberTaxHTField0" ma:taxonomyFieldName="Hansard_x0020_Member" ma:displayName="Member" ma:default="" ma:fieldId="{c9fb69e6-177b-49ec-8627-96a823362ebd}" ma:taxonomyMulti="true" ma:sspId="d1778a28-9f50-4fb9-b03b-0a0fdc856c14" ma:termSetId="8a64e69d-52d2-4a7e-943b-4f5c8cba8b1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TaxHTField0 xmlns="9554dec5-fbee-4d57-a17f-db187b6871cb">
      <Terms xmlns="http://schemas.microsoft.com/office/infopath/2007/PartnerControls"/>
    </MemberTaxHTField0>
    <Business_x005f_x0020_Identifier xmlns="aa27ac04-4ef1-4ecc-89ce-3a0f50f0af2b">3110</Business_x005f_x0020_Identifier>
    <PublishStatus xmlns="aa27ac04-4ef1-4ecc-89ce-3a0f50f0af2b">draft</PublishStatus>
    <Committee_x0020_Inquiry_x0020_Start_x0020_Date xmlns="aa27ac04-4ef1-4ecc-89ce-3a0f50f0af2b">2025-06-24T00:00:00+00:00</Committee_x0020_Inquiry_x0020_Start_x0020_Date>
    <m4d6cca7aa3446fd807daefaacf1e9b0 xmlns="aa27ac04-4ef1-4ecc-89ce-3a0f50f0af2b">
      <Terms xmlns="http://schemas.microsoft.com/office/infopath/2007/PartnerControls">
        <TermInfo xmlns="http://schemas.microsoft.com/office/infopath/2007/PartnerControls">
          <TermName xmlns="http://schemas.microsoft.com/office/infopath/2007/PartnerControls">Local Government Amendment (Elections) Bill 2025</TermName>
          <TermId xmlns="http://schemas.microsoft.com/office/infopath/2007/PartnerControls">bce3f33c-69c2-44f4-80c4-952e634ca2b5</TermId>
        </TermInfo>
      </Terms>
    </m4d6cca7aa3446fd807daefaacf1e9b0>
    <DocumentKey xmlns="aa27ac04-4ef1-4ecc-89ce-3a0f50f0af2b">Report</DocumentKey>
    <TaxCatchAll xmlns="63e34047-ac42-4036-9033-e057f6ab76f1">
      <Value>46</Value>
      <Value>3</Value>
      <Value>1</Value>
      <Value>973</Value>
    </TaxCatchAll>
    <c493c87c930244169e6ff1d6c4ab4cf4 xmlns="aa27ac04-4ef1-4ecc-89ce-3a0f50f0af2b">
      <Terms xmlns="http://schemas.microsoft.com/office/infopath/2007/PartnerControls">
        <TermInfo xmlns="http://schemas.microsoft.com/office/infopath/2007/PartnerControls">
          <TermName xmlns="http://schemas.microsoft.com/office/infopath/2007/PartnerControls">Standing Committee on State Development</TermName>
          <TermId xmlns="http://schemas.microsoft.com/office/infopath/2007/PartnerControls">7d34b4c3-c66d-4171-9c78-1a20a7d7bbee</TermId>
        </TermInfo>
      </Terms>
    </c493c87c930244169e6ff1d6c4ab4cf4>
    <o7d32b35c0a845f4819751d48017ea9b xmlns="aa27ac04-4ef1-4ecc-89ce-3a0f50f0af2b">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4baf3303-4601-4358-b961-bb801b7c4cb8</TermId>
        </TermInfo>
      </Terms>
    </o7d32b35c0a845f4819751d48017ea9b>
    <Committee_x0020_Inquiry_x0020_End_x0020_Date xmlns="aa27ac04-4ef1-4ecc-89ce-3a0f50f0af2b" xsi:nil="true"/>
    <Committee_x0020_Start_x0020_Date xmlns="aa27ac04-4ef1-4ecc-89ce-3a0f50f0af2b">2015-05-06T00:00:00+00:00</Committee_x0020_Start_x0020_Date>
    <hb743b56a1bb4a7bbf45967e2ec127ee xmlns="aa27ac04-4ef1-4ecc-89ce-3a0f50f0af2b">
      <Terms xmlns="http://schemas.microsoft.com/office/infopath/2007/PartnerControls">
        <TermInfo xmlns="http://schemas.microsoft.com/office/infopath/2007/PartnerControls">
          <TermName xmlns="http://schemas.microsoft.com/office/infopath/2007/PartnerControls">Legislative Council</TermName>
          <TermId xmlns="http://schemas.microsoft.com/office/infopath/2007/PartnerControls">054bcde6-b42d-448a-83cc-81cedc571a99</TermId>
        </TermInfo>
      </Terms>
    </hb743b56a1bb4a7bbf45967e2ec127ee>
    <Committee_x0020_End_x0020_Date xmlns="aa27ac04-4ef1-4ecc-89ce-3a0f50f0af2b" xsi:nil="true"/>
    <Committee_x0020_Report_x0020_Government_x0020_Response_x0020_Due xmlns="aa27ac04-4ef1-4ecc-89ce-3a0f50f0af2b" xsi:nil="true"/>
    <Report_x005f_x0020_Type xmlns="aa27ac04-4ef1-4ecc-89ce-3a0f50f0af2b">Committee Final Report</Report_x005f_x0020_Type>
    <Tabled_x0020_Date xmlns="aa27ac04-4ef1-4ecc-89ce-3a0f50f0af2b">2025-08-04T12:33:39+00:00</Tabled_x0020_Date>
    <Report_x005f_x0020_Id xmlns="aa27ac04-4ef1-4ecc-89ce-3a0f50f0af2b">9055</Report_x005f_x0020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778a28-9f50-4fb9-b03b-0a0fdc856c14" ContentTypeId="0x0101007D849AAC705D284CAC29C569DAF4C4C80203" PreviousValue="false"/>
</file>

<file path=customXml/itemProps1.xml><?xml version="1.0" encoding="utf-8"?>
<ds:datastoreItem xmlns:ds="http://schemas.openxmlformats.org/officeDocument/2006/customXml" ds:itemID="{A542FE5E-A25B-4C91-A8F3-40DECF960299}">
  <ds:schemaRefs>
    <ds:schemaRef ds:uri="http://schemas.microsoft.com/sharepoint/v3/contenttype/forms"/>
  </ds:schemaRefs>
</ds:datastoreItem>
</file>

<file path=customXml/itemProps2.xml><?xml version="1.0" encoding="utf-8"?>
<ds:datastoreItem xmlns:ds="http://schemas.openxmlformats.org/officeDocument/2006/customXml" ds:itemID="{5DE35B62-E2D2-463F-A1FD-ACAD6EDA087A}"/>
</file>

<file path=customXml/itemProps3.xml><?xml version="1.0" encoding="utf-8"?>
<ds:datastoreItem xmlns:ds="http://schemas.openxmlformats.org/officeDocument/2006/customXml" ds:itemID="{E18523DC-440A-4E58-8969-9961AD85EFA0}">
  <ds:schemaRefs>
    <ds:schemaRef ds:uri="http://schemas.microsoft.com/office/2006/metadata/properties"/>
    <ds:schemaRef ds:uri="http://schemas.microsoft.com/office/infopath/2007/PartnerControls"/>
    <ds:schemaRef ds:uri="c11edf97-1d73-45dc-948b-b58814e50bbf"/>
    <ds:schemaRef ds:uri="a28944f1-0469-4012-b4b0-1f2b147ab447"/>
  </ds:schemaRefs>
</ds:datastoreItem>
</file>

<file path=customXml/itemProps4.xml><?xml version="1.0" encoding="utf-8"?>
<ds:datastoreItem xmlns:ds="http://schemas.openxmlformats.org/officeDocument/2006/customXml" ds:itemID="{4B8BE0CF-C459-4F01-8E02-7D67610BC340}">
  <ds:schemaRefs>
    <ds:schemaRef ds:uri="http://schemas.openxmlformats.org/officeDocument/2006/bibliography"/>
  </ds:schemaRefs>
</ds:datastoreItem>
</file>

<file path=customXml/itemProps5.xml><?xml version="1.0" encoding="utf-8"?>
<ds:datastoreItem xmlns:ds="http://schemas.openxmlformats.org/officeDocument/2006/customXml" ds:itemID="{5E696070-759D-41F4-8D2E-26E1456FDFF3}"/>
</file>

<file path=docProps/app.xml><?xml version="1.0" encoding="utf-8"?>
<Properties xmlns="http://schemas.openxmlformats.org/officeDocument/2006/extended-properties" xmlns:vt="http://schemas.openxmlformats.org/officeDocument/2006/docPropsVTypes">
  <Template>Report</Template>
  <TotalTime>184</TotalTime>
  <Pages>35</Pages>
  <Words>9196</Words>
  <Characters>51631</Characters>
  <Application>Microsoft Office Word</Application>
  <DocSecurity>2</DocSecurity>
  <Lines>1173</Lines>
  <Paragraphs>683</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60144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Courtney Jade Goodman</cp:lastModifiedBy>
  <cp:revision>2</cp:revision>
  <cp:lastPrinted>2025-07-28T15:08:00Z</cp:lastPrinted>
  <dcterms:created xsi:type="dcterms:W3CDTF">2025-07-28T23:02:00Z</dcterms:created>
  <dcterms:modified xsi:type="dcterms:W3CDTF">2025-08-04T02:32:00Z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Standing Committee on State Development</vt:lpwstr>
  </property>
  <property fmtid="{D5CDD505-2E9C-101B-9397-08002B2CF9AE}" pid="3" name="ReportTitle">
    <vt:lpwstr>Inquiry into Local Government Amendment (Elections) Bill 2025</vt:lpwstr>
  </property>
  <property fmtid="{D5CDD505-2E9C-101B-9397-08002B2CF9AE}" pid="4" name="ReportSubTitle">
    <vt:lpwstr/>
  </property>
  <property fmtid="{D5CDD505-2E9C-101B-9397-08002B2CF9AE}" pid="5" name="SecondReportSubTitle">
    <vt:lpwstr/>
  </property>
  <property fmtid="{D5CDD505-2E9C-101B-9397-08002B2CF9AE}" pid="6" name="ReportNumber">
    <vt:lpwstr>54</vt:lpwstr>
  </property>
  <property fmtid="{D5CDD505-2E9C-101B-9397-08002B2CF9AE}" pid="7" name="PublicationDate">
    <vt:lpwstr/>
  </property>
  <property fmtid="{D5CDD505-2E9C-101B-9397-08002B2CF9AE}" pid="8" name="ISBNNo">
    <vt:lpwstr>9781923392045</vt:lpwstr>
  </property>
  <property fmtid="{D5CDD505-2E9C-101B-9397-08002B2CF9AE}" pid="9" name="EmailAddress">
    <vt:lpwstr>statedevelopment@parliament.nsw.gov.au</vt:lpwstr>
  </property>
  <property fmtid="{D5CDD505-2E9C-101B-9397-08002B2CF9AE}" pid="10" name="TelephoneNo">
    <vt:lpwstr>TelephoneNo</vt:lpwstr>
  </property>
  <property fmtid="{D5CDD505-2E9C-101B-9397-08002B2CF9AE}" pid="11" name="FacsimileNo">
    <vt:lpwstr>02 9230 2981</vt:lpwstr>
  </property>
  <property fmtid="{D5CDD505-2E9C-101B-9397-08002B2CF9AE}" pid="12" name="TofRDetails">
    <vt:lpwstr>TofRDetails</vt:lpwstr>
  </property>
  <property fmtid="{D5CDD505-2E9C-101B-9397-08002B2CF9AE}" pid="13" name="MonthYear">
    <vt:lpwstr/>
  </property>
  <property fmtid="{D5CDD505-2E9C-101B-9397-08002B2CF9AE}" pid="14" name="TelephoneNuo">
    <vt:lpwstr/>
  </property>
  <property fmtid="{D5CDD505-2E9C-101B-9397-08002B2CF9AE}" pid="15" name="TofFDetails">
    <vt:lpwstr/>
  </property>
  <property fmtid="{D5CDD505-2E9C-101B-9397-08002B2CF9AE}" pid="16" name="ContentTypeId">
    <vt:lpwstr>0x0101007D849AAC705D284CAC29C569DAF4C4C80203000D6BCBB501782C4685D4BFDEEEABDE5D</vt:lpwstr>
  </property>
  <property fmtid="{D5CDD505-2E9C-101B-9397-08002B2CF9AE}" pid="17" name="_dlc_DocIdItemGuid">
    <vt:lpwstr>2d2de12d-380d-4a4d-97ae-1b00b8f73d97</vt:lpwstr>
  </property>
  <property fmtid="{D5CDD505-2E9C-101B-9397-08002B2CF9AE}" pid="18" name="MediaServiceImageTags">
    <vt:lpwstr/>
  </property>
  <property fmtid="{D5CDD505-2E9C-101B-9397-08002B2CF9AE}" pid="19" name="m245dde1831e482ca9cb555ba81841c7">
    <vt:lpwstr/>
  </property>
  <property fmtid="{D5CDD505-2E9C-101B-9397-08002B2CF9AE}" pid="20" name="Parliament_x0020_Session">
    <vt:lpwstr/>
  </property>
  <property fmtid="{D5CDD505-2E9C-101B-9397-08002B2CF9AE}" pid="21" name="TaxCatchAll">
    <vt:lpwstr/>
  </property>
  <property fmtid="{D5CDD505-2E9C-101B-9397-08002B2CF9AE}" pid="22" name="Parliament Session">
    <vt:lpwstr/>
  </property>
  <property fmtid="{D5CDD505-2E9C-101B-9397-08002B2CF9AE}" pid="23" name="ClassificationContentMarkingHeaderShapeIds">
    <vt:lpwstr>63752ead,72c4d55c,390b8abe,718ebb4f,50c0fd6d,1a501e5b,2e730e49,7d7ea19d,6f86bfed</vt:lpwstr>
  </property>
  <property fmtid="{D5CDD505-2E9C-101B-9397-08002B2CF9AE}" pid="24" name="ClassificationContentMarkingHeaderFontProps">
    <vt:lpwstr>#ff0000,10,Calibri</vt:lpwstr>
  </property>
  <property fmtid="{D5CDD505-2E9C-101B-9397-08002B2CF9AE}" pid="25" name="ClassificationContentMarkingHeaderText">
    <vt:lpwstr>OFFICIAL</vt:lpwstr>
  </property>
  <property fmtid="{D5CDD505-2E9C-101B-9397-08002B2CF9AE}" pid="26" name="ClassificationContentMarkingFooterShapeIds">
    <vt:lpwstr>657bf58b,517a8b71,45305336,8770602,76a87836,4148e6a6,2fc34f01,45adb20a,1654529d</vt:lpwstr>
  </property>
  <property fmtid="{D5CDD505-2E9C-101B-9397-08002B2CF9AE}" pid="27" name="ClassificationContentMarkingFooterFontProps">
    <vt:lpwstr>#ff0000,10,Calibri</vt:lpwstr>
  </property>
  <property fmtid="{D5CDD505-2E9C-101B-9397-08002B2CF9AE}" pid="28" name="ClassificationContentMarkingFooterText">
    <vt:lpwstr>OFFICIAL</vt:lpwstr>
  </property>
  <property fmtid="{D5CDD505-2E9C-101B-9397-08002B2CF9AE}" pid="29" name="MSIP_Label_22d5f2f8-731f-4e42-bcb8-8971508c9658_Enabled">
    <vt:lpwstr>true</vt:lpwstr>
  </property>
  <property fmtid="{D5CDD505-2E9C-101B-9397-08002B2CF9AE}" pid="30" name="MSIP_Label_22d5f2f8-731f-4e42-bcb8-8971508c9658_SetDate">
    <vt:lpwstr>2025-07-27T09:33:45Z</vt:lpwstr>
  </property>
  <property fmtid="{D5CDD505-2E9C-101B-9397-08002B2CF9AE}" pid="31" name="MSIP_Label_22d5f2f8-731f-4e42-bcb8-8971508c9658_Method">
    <vt:lpwstr>Standard</vt:lpwstr>
  </property>
  <property fmtid="{D5CDD505-2E9C-101B-9397-08002B2CF9AE}" pid="32" name="MSIP_Label_22d5f2f8-731f-4e42-bcb8-8971508c9658_Name">
    <vt:lpwstr>OFFICIAL</vt:lpwstr>
  </property>
  <property fmtid="{D5CDD505-2E9C-101B-9397-08002B2CF9AE}" pid="33" name="MSIP_Label_22d5f2f8-731f-4e42-bcb8-8971508c9658_SiteId">
    <vt:lpwstr>027a7803-1cbf-4012-9b8c-b068ce34ea56</vt:lpwstr>
  </property>
  <property fmtid="{D5CDD505-2E9C-101B-9397-08002B2CF9AE}" pid="34" name="MSIP_Label_22d5f2f8-731f-4e42-bcb8-8971508c9658_ActionId">
    <vt:lpwstr>ba06c7b9-b9a0-4985-8bd4-c24171f62df9</vt:lpwstr>
  </property>
  <property fmtid="{D5CDD505-2E9C-101B-9397-08002B2CF9AE}" pid="35" name="MSIP_Label_22d5f2f8-731f-4e42-bcb8-8971508c9658_ContentBits">
    <vt:lpwstr>3</vt:lpwstr>
  </property>
  <property fmtid="{D5CDD505-2E9C-101B-9397-08002B2CF9AE}" pid="36" name="MSIP_Label_22d5f2f8-731f-4e42-bcb8-8971508c9658_Tag">
    <vt:lpwstr>10, 3, 0, 1</vt:lpwstr>
  </property>
  <property fmtid="{D5CDD505-2E9C-101B-9397-08002B2CF9AE}" pid="37" name="Hansard Member">
    <vt:lpwstr/>
  </property>
  <property fmtid="{D5CDD505-2E9C-101B-9397-08002B2CF9AE}" pid="38" name="Committee Type">
    <vt:lpwstr>3;#Standing|4baf3303-4601-4358-b961-bb801b7c4cb8</vt:lpwstr>
  </property>
  <property fmtid="{D5CDD505-2E9C-101B-9397-08002B2CF9AE}" pid="39" name="House">
    <vt:lpwstr>1;#Legislative Council|054bcde6-b42d-448a-83cc-81cedc571a99</vt:lpwstr>
  </property>
  <property fmtid="{D5CDD505-2E9C-101B-9397-08002B2CF9AE}" pid="40" name="Committee">
    <vt:lpwstr>46;#Standing Committee on State Development|7d34b4c3-c66d-4171-9c78-1a20a7d7bbee</vt:lpwstr>
  </property>
  <property fmtid="{D5CDD505-2E9C-101B-9397-08002B2CF9AE}" pid="41" name="Committee Inquiry">
    <vt:lpwstr>973;#Local Government Amendment (Elections) Bill 2025|bce3f33c-69c2-44f4-80c4-952e634ca2b5</vt:lpwstr>
  </property>
</Properties>
</file>